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hint="default" w:ascii="Times New Roman" w:hAnsi="Times New Roman" w:eastAsia="方正小标宋_GBK" w:cs="Times New Roman"/>
          <w:b w:val="0"/>
          <w:bCs/>
          <w:color w:val="auto"/>
          <w:sz w:val="44"/>
          <w:szCs w:val="44"/>
        </w:rPr>
      </w:pPr>
      <w:r>
        <w:rPr>
          <w:rFonts w:hint="default" w:ascii="Times New Roman" w:hAnsi="Times New Roman" w:eastAsia="黑体" w:cs="Times New Roman"/>
          <w:b w:val="0"/>
          <w:bCs/>
          <w:color w:val="auto"/>
          <w:sz w:val="28"/>
          <w:szCs w:val="28"/>
        </w:rPr>
        <w:t>附件2</w:t>
      </w:r>
      <w:bookmarkStart w:id="0" w:name="_GoBack"/>
      <w:bookmarkEnd w:id="0"/>
    </w:p>
    <w:p>
      <w:pPr>
        <w:spacing w:line="560" w:lineRule="exact"/>
        <w:jc w:val="center"/>
        <w:rPr>
          <w:rFonts w:hint="default" w:ascii="Times New Roman" w:hAnsi="Times New Roman" w:eastAsia="方正小标宋_GBK" w:cs="Times New Roman"/>
          <w:bCs/>
          <w:color w:val="auto"/>
          <w:sz w:val="44"/>
          <w:szCs w:val="44"/>
        </w:rPr>
      </w:pPr>
      <w:r>
        <w:rPr>
          <w:rFonts w:hint="default" w:ascii="Times New Roman" w:hAnsi="Times New Roman" w:eastAsia="方正小标宋_GBK" w:cs="Times New Roman"/>
          <w:b/>
          <w:color w:val="auto"/>
          <w:sz w:val="44"/>
          <w:szCs w:val="44"/>
        </w:rPr>
        <w:t>区级主要相关单位工作职责</w:t>
      </w:r>
    </w:p>
    <w:tbl>
      <w:tblPr>
        <w:tblStyle w:val="8"/>
        <w:tblW w:w="13760"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884"/>
        <w:gridCol w:w="2074"/>
        <w:gridCol w:w="9943"/>
        <w:gridCol w:w="859"/>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07" w:hRule="atLeast"/>
          <w:tblHeader/>
          <w:jc w:val="center"/>
        </w:trPr>
        <w:tc>
          <w:tcPr>
            <w:tcW w:w="884" w:type="dxa"/>
            <w:vAlign w:val="center"/>
          </w:tcPr>
          <w:p>
            <w:pPr>
              <w:spacing w:line="360" w:lineRule="exact"/>
              <w:jc w:val="center"/>
              <w:rPr>
                <w:rFonts w:hint="default" w:ascii="Times New Roman" w:hAnsi="Times New Roman" w:eastAsia="黑体" w:cs="Times New Roman"/>
                <w:b w:val="0"/>
                <w:bCs w:val="0"/>
                <w:color w:val="auto"/>
                <w:kern w:val="0"/>
                <w:sz w:val="24"/>
                <w:lang w:bidi="ar"/>
              </w:rPr>
            </w:pPr>
            <w:r>
              <w:rPr>
                <w:rFonts w:hint="default" w:ascii="Times New Roman" w:hAnsi="Times New Roman" w:eastAsia="黑体" w:cs="Times New Roman"/>
                <w:b w:val="0"/>
                <w:bCs w:val="0"/>
                <w:color w:val="auto"/>
                <w:kern w:val="0"/>
                <w:sz w:val="24"/>
                <w:lang w:bidi="ar"/>
              </w:rPr>
              <w:t>序号</w:t>
            </w:r>
          </w:p>
        </w:tc>
        <w:tc>
          <w:tcPr>
            <w:tcW w:w="2074" w:type="dxa"/>
            <w:vAlign w:val="center"/>
          </w:tcPr>
          <w:p>
            <w:pPr>
              <w:spacing w:line="360" w:lineRule="exact"/>
              <w:jc w:val="center"/>
              <w:rPr>
                <w:rFonts w:hint="default" w:ascii="Times New Roman" w:hAnsi="Times New Roman" w:eastAsia="黑体" w:cs="Times New Roman"/>
                <w:b w:val="0"/>
                <w:bCs w:val="0"/>
                <w:color w:val="auto"/>
                <w:kern w:val="0"/>
                <w:sz w:val="24"/>
                <w:lang w:bidi="ar"/>
              </w:rPr>
            </w:pPr>
            <w:r>
              <w:rPr>
                <w:rFonts w:hint="default" w:ascii="Times New Roman" w:hAnsi="Times New Roman" w:eastAsia="黑体" w:cs="Times New Roman"/>
                <w:b w:val="0"/>
                <w:bCs w:val="0"/>
                <w:color w:val="auto"/>
                <w:kern w:val="0"/>
                <w:sz w:val="24"/>
                <w:lang w:bidi="ar"/>
              </w:rPr>
              <w:t>单位名称</w:t>
            </w:r>
          </w:p>
        </w:tc>
        <w:tc>
          <w:tcPr>
            <w:tcW w:w="9943" w:type="dxa"/>
            <w:vAlign w:val="center"/>
          </w:tcPr>
          <w:p>
            <w:pPr>
              <w:spacing w:line="360" w:lineRule="exact"/>
              <w:jc w:val="center"/>
              <w:rPr>
                <w:rFonts w:hint="default" w:ascii="Times New Roman" w:hAnsi="Times New Roman" w:eastAsia="黑体" w:cs="Times New Roman"/>
                <w:b w:val="0"/>
                <w:bCs w:val="0"/>
                <w:color w:val="auto"/>
                <w:kern w:val="0"/>
                <w:sz w:val="24"/>
                <w:lang w:bidi="ar"/>
              </w:rPr>
            </w:pPr>
            <w:r>
              <w:rPr>
                <w:rFonts w:hint="default" w:ascii="Times New Roman" w:hAnsi="Times New Roman" w:eastAsia="黑体" w:cs="Times New Roman"/>
                <w:b w:val="0"/>
                <w:bCs w:val="0"/>
                <w:color w:val="auto"/>
                <w:kern w:val="0"/>
                <w:sz w:val="24"/>
                <w:lang w:bidi="ar"/>
              </w:rPr>
              <w:t>应急工作职责</w:t>
            </w:r>
          </w:p>
        </w:tc>
        <w:tc>
          <w:tcPr>
            <w:tcW w:w="859" w:type="dxa"/>
            <w:vAlign w:val="center"/>
          </w:tcPr>
          <w:p>
            <w:pPr>
              <w:spacing w:line="360" w:lineRule="exact"/>
              <w:jc w:val="center"/>
              <w:rPr>
                <w:rFonts w:hint="default" w:ascii="Times New Roman" w:hAnsi="Times New Roman" w:eastAsia="黑体" w:cs="Times New Roman"/>
                <w:b w:val="0"/>
                <w:bCs w:val="0"/>
                <w:color w:val="auto"/>
                <w:kern w:val="0"/>
                <w:sz w:val="24"/>
                <w:lang w:bidi="ar"/>
              </w:rPr>
            </w:pPr>
            <w:r>
              <w:rPr>
                <w:rFonts w:hint="default" w:ascii="Times New Roman" w:hAnsi="Times New Roman" w:eastAsia="黑体" w:cs="Times New Roman"/>
                <w:b w:val="0"/>
                <w:bCs w:val="0"/>
                <w:color w:val="auto"/>
                <w:kern w:val="0"/>
                <w:sz w:val="24"/>
                <w:lang w:bidi="ar"/>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789" w:hRule="atLeast"/>
          <w:jc w:val="center"/>
        </w:trPr>
        <w:tc>
          <w:tcPr>
            <w:tcW w:w="884" w:type="dxa"/>
            <w:vAlign w:val="center"/>
          </w:tcPr>
          <w:p>
            <w:pPr>
              <w:spacing w:line="360" w:lineRule="exact"/>
              <w:jc w:val="center"/>
              <w:rPr>
                <w:rFonts w:hint="default" w:ascii="Times New Roman" w:hAnsi="Times New Roman" w:eastAsia="仿宋_GB2312" w:cs="Times New Roman"/>
                <w:b w:val="0"/>
                <w:bCs w:val="0"/>
                <w:color w:val="auto"/>
                <w:kern w:val="0"/>
                <w:sz w:val="24"/>
                <w:lang w:bidi="ar"/>
              </w:rPr>
            </w:pPr>
            <w:r>
              <w:rPr>
                <w:rFonts w:hint="default" w:ascii="Times New Roman" w:hAnsi="Times New Roman" w:eastAsia="仿宋_GB2312" w:cs="Times New Roman"/>
                <w:b w:val="0"/>
                <w:bCs w:val="0"/>
                <w:color w:val="auto"/>
                <w:kern w:val="0"/>
                <w:sz w:val="24"/>
                <w:lang w:bidi="ar"/>
              </w:rPr>
              <w:t>1</w:t>
            </w:r>
          </w:p>
        </w:tc>
        <w:tc>
          <w:tcPr>
            <w:tcW w:w="2074" w:type="dxa"/>
            <w:vAlign w:val="center"/>
          </w:tcPr>
          <w:p>
            <w:pPr>
              <w:spacing w:line="360" w:lineRule="exact"/>
              <w:jc w:val="center"/>
              <w:rPr>
                <w:rFonts w:hint="default" w:ascii="Times New Roman" w:hAnsi="Times New Roman" w:eastAsia="仿宋_GB2312" w:cs="Times New Roman"/>
                <w:b w:val="0"/>
                <w:bCs w:val="0"/>
                <w:color w:val="auto"/>
                <w:kern w:val="0"/>
                <w:sz w:val="24"/>
                <w:lang w:bidi="ar"/>
              </w:rPr>
            </w:pPr>
            <w:r>
              <w:rPr>
                <w:rFonts w:hint="default" w:ascii="Times New Roman" w:hAnsi="Times New Roman" w:eastAsia="仿宋_GB2312" w:cs="Times New Roman"/>
                <w:b w:val="0"/>
                <w:bCs w:val="0"/>
                <w:color w:val="auto"/>
                <w:kern w:val="0"/>
                <w:sz w:val="24"/>
                <w:lang w:bidi="ar"/>
              </w:rPr>
              <w:t>区纪委监委</w:t>
            </w:r>
          </w:p>
        </w:tc>
        <w:tc>
          <w:tcPr>
            <w:tcW w:w="9943" w:type="dxa"/>
            <w:vAlign w:val="center"/>
          </w:tcPr>
          <w:p>
            <w:pPr>
              <w:spacing w:line="360" w:lineRule="exact"/>
              <w:rPr>
                <w:rFonts w:hint="default" w:ascii="Times New Roman" w:hAnsi="Times New Roman" w:eastAsia="仿宋_GB2312" w:cs="Times New Roman"/>
                <w:b w:val="0"/>
                <w:bCs w:val="0"/>
                <w:color w:val="auto"/>
                <w:kern w:val="0"/>
                <w:sz w:val="24"/>
                <w:lang w:bidi="ar"/>
              </w:rPr>
            </w:pPr>
            <w:r>
              <w:rPr>
                <w:rFonts w:hint="default" w:ascii="Times New Roman" w:hAnsi="Times New Roman" w:eastAsia="仿宋_GB2312" w:cs="Times New Roman"/>
                <w:b w:val="0"/>
                <w:bCs w:val="0"/>
                <w:color w:val="auto"/>
                <w:kern w:val="0"/>
                <w:sz w:val="24"/>
                <w:lang w:bidi="ar"/>
              </w:rPr>
              <w:t>负责对政府、社会救助资金和物资使用中的违纪违法行为及处置突发公共事件中涉嫌违纪违规的国家公职人员进行查处。</w:t>
            </w:r>
          </w:p>
        </w:tc>
        <w:tc>
          <w:tcPr>
            <w:tcW w:w="859" w:type="dxa"/>
            <w:vAlign w:val="center"/>
          </w:tcPr>
          <w:p>
            <w:pPr>
              <w:spacing w:line="360" w:lineRule="exact"/>
              <w:rPr>
                <w:rFonts w:hint="default" w:ascii="Times New Roman" w:hAnsi="Times New Roman" w:eastAsia="仿宋_GB2312" w:cs="Times New Roman"/>
                <w:b w:val="0"/>
                <w:bCs w:val="0"/>
                <w:color w:val="auto"/>
                <w:kern w:val="0"/>
                <w:sz w:val="24"/>
                <w:lang w:bidi="ar"/>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161" w:hRule="atLeast"/>
          <w:jc w:val="center"/>
        </w:trPr>
        <w:tc>
          <w:tcPr>
            <w:tcW w:w="884" w:type="dxa"/>
            <w:vAlign w:val="center"/>
          </w:tcPr>
          <w:p>
            <w:pPr>
              <w:spacing w:line="360" w:lineRule="exact"/>
              <w:jc w:val="center"/>
              <w:rPr>
                <w:rFonts w:hint="default" w:ascii="Times New Roman" w:hAnsi="Times New Roman" w:eastAsia="仿宋_GB2312" w:cs="Times New Roman"/>
                <w:b w:val="0"/>
                <w:bCs w:val="0"/>
                <w:color w:val="auto"/>
                <w:kern w:val="0"/>
                <w:sz w:val="24"/>
                <w:lang w:bidi="ar"/>
              </w:rPr>
            </w:pPr>
            <w:r>
              <w:rPr>
                <w:rFonts w:hint="default" w:ascii="Times New Roman" w:hAnsi="Times New Roman" w:eastAsia="仿宋_GB2312" w:cs="Times New Roman"/>
                <w:b w:val="0"/>
                <w:bCs w:val="0"/>
                <w:color w:val="auto"/>
                <w:kern w:val="0"/>
                <w:sz w:val="24"/>
                <w:lang w:bidi="ar"/>
              </w:rPr>
              <w:t>2</w:t>
            </w:r>
          </w:p>
        </w:tc>
        <w:tc>
          <w:tcPr>
            <w:tcW w:w="2074" w:type="dxa"/>
            <w:vAlign w:val="center"/>
          </w:tcPr>
          <w:p>
            <w:pPr>
              <w:spacing w:line="360" w:lineRule="exact"/>
              <w:jc w:val="center"/>
              <w:rPr>
                <w:rFonts w:hint="default" w:ascii="Times New Roman" w:hAnsi="Times New Roman" w:eastAsia="仿宋_GB2312" w:cs="Times New Roman"/>
                <w:b w:val="0"/>
                <w:bCs w:val="0"/>
                <w:color w:val="auto"/>
                <w:kern w:val="0"/>
                <w:sz w:val="24"/>
                <w:lang w:bidi="ar"/>
              </w:rPr>
            </w:pPr>
            <w:r>
              <w:rPr>
                <w:rFonts w:hint="default" w:ascii="Times New Roman" w:hAnsi="Times New Roman" w:eastAsia="仿宋_GB2312" w:cs="Times New Roman"/>
                <w:b w:val="0"/>
                <w:bCs w:val="0"/>
                <w:color w:val="auto"/>
                <w:kern w:val="0"/>
                <w:sz w:val="24"/>
                <w:lang w:bidi="ar"/>
              </w:rPr>
              <w:t>区委办、区外事和港澳事务办、区保密局</w:t>
            </w:r>
          </w:p>
        </w:tc>
        <w:tc>
          <w:tcPr>
            <w:tcW w:w="9943" w:type="dxa"/>
            <w:vAlign w:val="center"/>
          </w:tcPr>
          <w:p>
            <w:pPr>
              <w:spacing w:line="360" w:lineRule="exact"/>
              <w:rPr>
                <w:rFonts w:hint="default" w:ascii="Times New Roman" w:hAnsi="Times New Roman" w:eastAsia="仿宋_GB2312" w:cs="Times New Roman"/>
                <w:b w:val="0"/>
                <w:bCs w:val="0"/>
                <w:color w:val="auto"/>
                <w:kern w:val="0"/>
                <w:sz w:val="24"/>
                <w:lang w:bidi="ar"/>
              </w:rPr>
            </w:pPr>
            <w:r>
              <w:rPr>
                <w:rFonts w:hint="default" w:ascii="Times New Roman" w:hAnsi="Times New Roman" w:eastAsia="仿宋_GB2312" w:cs="Times New Roman"/>
                <w:b w:val="0"/>
                <w:bCs w:val="0"/>
                <w:color w:val="auto"/>
                <w:kern w:val="0"/>
                <w:sz w:val="24"/>
                <w:lang w:bidi="ar"/>
              </w:rPr>
              <w:t>协助区领导处置突发公共事件，督促落实市委、区委领导有关批示、指示，协助承办全区应急管理专题会议、活动；负责涉外（涉台除外）突发公共事件的意见处置工作；负责涉密事件的应急处置工作等。</w:t>
            </w:r>
          </w:p>
        </w:tc>
        <w:tc>
          <w:tcPr>
            <w:tcW w:w="859" w:type="dxa"/>
            <w:vAlign w:val="center"/>
          </w:tcPr>
          <w:p>
            <w:pPr>
              <w:spacing w:line="360" w:lineRule="exact"/>
              <w:rPr>
                <w:rFonts w:hint="default" w:ascii="Times New Roman" w:hAnsi="Times New Roman" w:eastAsia="仿宋_GB2312" w:cs="Times New Roman"/>
                <w:b w:val="0"/>
                <w:bCs w:val="0"/>
                <w:color w:val="auto"/>
                <w:kern w:val="0"/>
                <w:sz w:val="24"/>
                <w:lang w:bidi="ar"/>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837" w:hRule="atLeast"/>
          <w:jc w:val="center"/>
        </w:trPr>
        <w:tc>
          <w:tcPr>
            <w:tcW w:w="884" w:type="dxa"/>
            <w:vAlign w:val="center"/>
          </w:tcPr>
          <w:p>
            <w:pPr>
              <w:spacing w:line="360" w:lineRule="exact"/>
              <w:jc w:val="center"/>
              <w:rPr>
                <w:rFonts w:hint="default" w:ascii="Times New Roman" w:hAnsi="Times New Roman" w:eastAsia="仿宋_GB2312" w:cs="Times New Roman"/>
                <w:b w:val="0"/>
                <w:bCs w:val="0"/>
                <w:color w:val="auto"/>
                <w:kern w:val="0"/>
                <w:sz w:val="24"/>
                <w:lang w:bidi="ar"/>
              </w:rPr>
            </w:pPr>
            <w:r>
              <w:rPr>
                <w:rFonts w:hint="default" w:ascii="Times New Roman" w:hAnsi="Times New Roman" w:eastAsia="仿宋_GB2312" w:cs="Times New Roman"/>
                <w:b w:val="0"/>
                <w:bCs w:val="0"/>
                <w:color w:val="auto"/>
                <w:kern w:val="0"/>
                <w:sz w:val="24"/>
                <w:lang w:bidi="ar"/>
              </w:rPr>
              <w:t>3</w:t>
            </w:r>
          </w:p>
        </w:tc>
        <w:tc>
          <w:tcPr>
            <w:tcW w:w="2074" w:type="dxa"/>
            <w:vAlign w:val="center"/>
          </w:tcPr>
          <w:p>
            <w:pPr>
              <w:spacing w:line="360" w:lineRule="exact"/>
              <w:jc w:val="center"/>
              <w:rPr>
                <w:rFonts w:hint="default" w:ascii="Times New Roman" w:hAnsi="Times New Roman" w:eastAsia="仿宋_GB2312" w:cs="Times New Roman"/>
                <w:b w:val="0"/>
                <w:bCs w:val="0"/>
                <w:color w:val="auto"/>
                <w:kern w:val="0"/>
                <w:sz w:val="24"/>
                <w:lang w:bidi="ar"/>
              </w:rPr>
            </w:pPr>
            <w:r>
              <w:rPr>
                <w:rFonts w:hint="default" w:ascii="Times New Roman" w:hAnsi="Times New Roman" w:eastAsia="仿宋_GB2312" w:cs="Times New Roman"/>
                <w:b w:val="0"/>
                <w:bCs w:val="0"/>
                <w:color w:val="auto"/>
                <w:kern w:val="0"/>
                <w:sz w:val="24"/>
                <w:lang w:bidi="ar"/>
              </w:rPr>
              <w:t>区政府办</w:t>
            </w:r>
          </w:p>
        </w:tc>
        <w:tc>
          <w:tcPr>
            <w:tcW w:w="9943" w:type="dxa"/>
            <w:vAlign w:val="center"/>
          </w:tcPr>
          <w:p>
            <w:pPr>
              <w:spacing w:line="360" w:lineRule="exact"/>
              <w:rPr>
                <w:rFonts w:hint="default" w:ascii="Times New Roman" w:hAnsi="Times New Roman" w:eastAsia="仿宋_GB2312" w:cs="Times New Roman"/>
                <w:b w:val="0"/>
                <w:bCs w:val="0"/>
                <w:color w:val="auto"/>
                <w:kern w:val="0"/>
                <w:sz w:val="24"/>
                <w:lang w:bidi="ar"/>
              </w:rPr>
            </w:pPr>
            <w:r>
              <w:rPr>
                <w:rFonts w:hint="default" w:ascii="Times New Roman" w:hAnsi="Times New Roman" w:eastAsia="仿宋_GB2312" w:cs="Times New Roman"/>
                <w:b w:val="0"/>
                <w:bCs w:val="0"/>
                <w:color w:val="auto"/>
                <w:kern w:val="0"/>
                <w:sz w:val="24"/>
                <w:lang w:bidi="ar"/>
              </w:rPr>
              <w:t>协助承办全区应急管理专题会议；负责推进全区值班体系建设；负责收集、研判、报送各类突发公共事件信息和工作动态，传达省市区领导关于突发公共事件的批示指示并督促落实。 </w:t>
            </w:r>
          </w:p>
        </w:tc>
        <w:tc>
          <w:tcPr>
            <w:tcW w:w="859" w:type="dxa"/>
            <w:vAlign w:val="center"/>
          </w:tcPr>
          <w:p>
            <w:pPr>
              <w:spacing w:line="360" w:lineRule="exact"/>
              <w:rPr>
                <w:rFonts w:hint="default" w:ascii="Times New Roman" w:hAnsi="Times New Roman" w:eastAsia="仿宋_GB2312" w:cs="Times New Roman"/>
                <w:b w:val="0"/>
                <w:bCs w:val="0"/>
                <w:color w:val="auto"/>
                <w:kern w:val="0"/>
                <w:sz w:val="24"/>
                <w:lang w:bidi="ar"/>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789" w:hRule="atLeast"/>
          <w:jc w:val="center"/>
        </w:trPr>
        <w:tc>
          <w:tcPr>
            <w:tcW w:w="884" w:type="dxa"/>
            <w:vAlign w:val="center"/>
          </w:tcPr>
          <w:p>
            <w:pPr>
              <w:spacing w:line="360" w:lineRule="exact"/>
              <w:jc w:val="center"/>
              <w:rPr>
                <w:rFonts w:hint="default" w:ascii="Times New Roman" w:hAnsi="Times New Roman" w:eastAsia="仿宋_GB2312" w:cs="Times New Roman"/>
                <w:b w:val="0"/>
                <w:bCs w:val="0"/>
                <w:color w:val="auto"/>
                <w:kern w:val="0"/>
                <w:sz w:val="24"/>
                <w:lang w:bidi="ar"/>
              </w:rPr>
            </w:pPr>
            <w:r>
              <w:rPr>
                <w:rFonts w:hint="default" w:ascii="Times New Roman" w:hAnsi="Times New Roman" w:eastAsia="仿宋_GB2312" w:cs="Times New Roman"/>
                <w:b w:val="0"/>
                <w:bCs w:val="0"/>
                <w:color w:val="auto"/>
                <w:kern w:val="0"/>
                <w:sz w:val="24"/>
                <w:lang w:bidi="ar"/>
              </w:rPr>
              <w:t>4</w:t>
            </w:r>
          </w:p>
        </w:tc>
        <w:tc>
          <w:tcPr>
            <w:tcW w:w="2074" w:type="dxa"/>
            <w:vAlign w:val="center"/>
          </w:tcPr>
          <w:p>
            <w:pPr>
              <w:spacing w:line="360" w:lineRule="exact"/>
              <w:jc w:val="center"/>
              <w:rPr>
                <w:rFonts w:hint="default" w:ascii="Times New Roman" w:hAnsi="Times New Roman" w:eastAsia="仿宋_GB2312" w:cs="Times New Roman"/>
                <w:b w:val="0"/>
                <w:bCs w:val="0"/>
                <w:color w:val="auto"/>
                <w:kern w:val="0"/>
                <w:sz w:val="24"/>
                <w:lang w:bidi="ar"/>
              </w:rPr>
            </w:pPr>
            <w:r>
              <w:rPr>
                <w:rFonts w:hint="default" w:ascii="Times New Roman" w:hAnsi="Times New Roman" w:eastAsia="仿宋_GB2312" w:cs="Times New Roman"/>
                <w:b w:val="0"/>
                <w:bCs w:val="0"/>
                <w:color w:val="auto"/>
                <w:spacing w:val="-23"/>
                <w:kern w:val="0"/>
                <w:sz w:val="24"/>
                <w:lang w:bidi="ar"/>
              </w:rPr>
              <w:t>区委宣传部、区融媒体中心、区网信办</w:t>
            </w:r>
          </w:p>
        </w:tc>
        <w:tc>
          <w:tcPr>
            <w:tcW w:w="9943" w:type="dxa"/>
            <w:vAlign w:val="center"/>
          </w:tcPr>
          <w:p>
            <w:pPr>
              <w:spacing w:line="360" w:lineRule="exact"/>
              <w:rPr>
                <w:rFonts w:hint="default" w:ascii="Times New Roman" w:hAnsi="Times New Roman" w:eastAsia="仿宋_GB2312" w:cs="Times New Roman"/>
                <w:b w:val="0"/>
                <w:bCs w:val="0"/>
                <w:color w:val="auto"/>
                <w:kern w:val="0"/>
                <w:sz w:val="24"/>
                <w:lang w:bidi="ar"/>
              </w:rPr>
            </w:pPr>
            <w:r>
              <w:rPr>
                <w:rFonts w:hint="default" w:ascii="Times New Roman" w:hAnsi="Times New Roman" w:eastAsia="仿宋_GB2312" w:cs="Times New Roman"/>
                <w:b w:val="0"/>
                <w:bCs w:val="0"/>
                <w:color w:val="auto"/>
                <w:kern w:val="0"/>
                <w:sz w:val="24"/>
                <w:lang w:bidi="ar"/>
              </w:rPr>
              <w:t>负责指导开展突发公共事件的信息发布，舆情应对；负责牵头做好网络安全和信息化突发公共事件的应对处置工作等。</w:t>
            </w:r>
          </w:p>
        </w:tc>
        <w:tc>
          <w:tcPr>
            <w:tcW w:w="859" w:type="dxa"/>
            <w:vAlign w:val="center"/>
          </w:tcPr>
          <w:p>
            <w:pPr>
              <w:spacing w:line="360" w:lineRule="exact"/>
              <w:rPr>
                <w:rFonts w:hint="default" w:ascii="Times New Roman" w:hAnsi="Times New Roman" w:eastAsia="仿宋_GB2312" w:cs="Times New Roman"/>
                <w:b w:val="0"/>
                <w:bCs w:val="0"/>
                <w:color w:val="auto"/>
                <w:kern w:val="0"/>
                <w:sz w:val="24"/>
                <w:lang w:bidi="ar"/>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777" w:hRule="atLeast"/>
          <w:jc w:val="center"/>
        </w:trPr>
        <w:tc>
          <w:tcPr>
            <w:tcW w:w="884" w:type="dxa"/>
            <w:vAlign w:val="center"/>
          </w:tcPr>
          <w:p>
            <w:pPr>
              <w:spacing w:line="360" w:lineRule="exact"/>
              <w:jc w:val="center"/>
              <w:rPr>
                <w:rFonts w:hint="default" w:ascii="Times New Roman" w:hAnsi="Times New Roman" w:eastAsia="仿宋_GB2312" w:cs="Times New Roman"/>
                <w:b w:val="0"/>
                <w:bCs w:val="0"/>
                <w:color w:val="auto"/>
                <w:kern w:val="0"/>
                <w:sz w:val="24"/>
                <w:lang w:bidi="ar"/>
              </w:rPr>
            </w:pPr>
            <w:r>
              <w:rPr>
                <w:rFonts w:hint="default" w:ascii="Times New Roman" w:hAnsi="Times New Roman" w:eastAsia="仿宋_GB2312" w:cs="Times New Roman"/>
                <w:b w:val="0"/>
                <w:bCs w:val="0"/>
                <w:color w:val="auto"/>
                <w:kern w:val="0"/>
                <w:sz w:val="24"/>
                <w:lang w:bidi="ar"/>
              </w:rPr>
              <w:t>5</w:t>
            </w:r>
          </w:p>
        </w:tc>
        <w:tc>
          <w:tcPr>
            <w:tcW w:w="2074" w:type="dxa"/>
            <w:vAlign w:val="center"/>
          </w:tcPr>
          <w:p>
            <w:pPr>
              <w:spacing w:line="360" w:lineRule="exact"/>
              <w:jc w:val="center"/>
              <w:rPr>
                <w:rFonts w:hint="default" w:ascii="Times New Roman" w:hAnsi="Times New Roman" w:eastAsia="仿宋_GB2312" w:cs="Times New Roman"/>
                <w:b w:val="0"/>
                <w:bCs w:val="0"/>
                <w:color w:val="auto"/>
                <w:kern w:val="0"/>
                <w:sz w:val="24"/>
                <w:lang w:bidi="ar"/>
              </w:rPr>
            </w:pPr>
            <w:r>
              <w:rPr>
                <w:rFonts w:hint="default" w:ascii="Times New Roman" w:hAnsi="Times New Roman" w:eastAsia="仿宋_GB2312" w:cs="Times New Roman"/>
                <w:b w:val="0"/>
                <w:bCs w:val="0"/>
                <w:color w:val="auto"/>
                <w:kern w:val="0"/>
                <w:sz w:val="24"/>
                <w:lang w:bidi="ar"/>
              </w:rPr>
              <w:t>区委统战部</w:t>
            </w:r>
          </w:p>
        </w:tc>
        <w:tc>
          <w:tcPr>
            <w:tcW w:w="9943" w:type="dxa"/>
            <w:vAlign w:val="center"/>
          </w:tcPr>
          <w:p>
            <w:pPr>
              <w:spacing w:line="360" w:lineRule="exact"/>
              <w:rPr>
                <w:rFonts w:hint="default" w:ascii="Times New Roman" w:hAnsi="Times New Roman" w:eastAsia="仿宋_GB2312" w:cs="Times New Roman"/>
                <w:b w:val="0"/>
                <w:bCs w:val="0"/>
                <w:color w:val="auto"/>
                <w:kern w:val="0"/>
                <w:sz w:val="24"/>
                <w:lang w:bidi="ar"/>
              </w:rPr>
            </w:pPr>
            <w:r>
              <w:rPr>
                <w:rFonts w:hint="default" w:ascii="Times New Roman" w:hAnsi="Times New Roman" w:eastAsia="仿宋_GB2312" w:cs="Times New Roman"/>
                <w:b w:val="0"/>
                <w:bCs w:val="0"/>
                <w:color w:val="auto"/>
                <w:kern w:val="0"/>
                <w:sz w:val="24"/>
                <w:lang w:bidi="ar"/>
              </w:rPr>
              <w:t>负责涉台突发公共事件的意见处置工作；负责协助做好涉及民族、宗教突发公共事件的应对处置工作等。</w:t>
            </w:r>
          </w:p>
        </w:tc>
        <w:tc>
          <w:tcPr>
            <w:tcW w:w="859" w:type="dxa"/>
            <w:vAlign w:val="center"/>
          </w:tcPr>
          <w:p>
            <w:pPr>
              <w:spacing w:line="360" w:lineRule="exact"/>
              <w:rPr>
                <w:rFonts w:hint="default" w:ascii="Times New Roman" w:hAnsi="Times New Roman" w:eastAsia="仿宋_GB2312" w:cs="Times New Roman"/>
                <w:b w:val="0"/>
                <w:bCs w:val="0"/>
                <w:color w:val="auto"/>
                <w:kern w:val="0"/>
                <w:sz w:val="24"/>
                <w:lang w:bidi="ar"/>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45" w:hRule="atLeast"/>
          <w:jc w:val="center"/>
        </w:trPr>
        <w:tc>
          <w:tcPr>
            <w:tcW w:w="884" w:type="dxa"/>
            <w:vAlign w:val="center"/>
          </w:tcPr>
          <w:p>
            <w:pPr>
              <w:spacing w:line="360" w:lineRule="exact"/>
              <w:jc w:val="center"/>
              <w:rPr>
                <w:rFonts w:hint="default" w:ascii="Times New Roman" w:hAnsi="Times New Roman" w:eastAsia="仿宋_GB2312" w:cs="Times New Roman"/>
                <w:b w:val="0"/>
                <w:bCs w:val="0"/>
                <w:color w:val="auto"/>
                <w:kern w:val="0"/>
                <w:sz w:val="24"/>
                <w:lang w:bidi="ar"/>
              </w:rPr>
            </w:pPr>
            <w:r>
              <w:rPr>
                <w:rFonts w:hint="default" w:ascii="Times New Roman" w:hAnsi="Times New Roman" w:eastAsia="仿宋_GB2312" w:cs="Times New Roman"/>
                <w:b w:val="0"/>
                <w:bCs w:val="0"/>
                <w:color w:val="auto"/>
                <w:kern w:val="0"/>
                <w:sz w:val="24"/>
                <w:lang w:bidi="ar"/>
              </w:rPr>
              <w:t>6</w:t>
            </w:r>
          </w:p>
        </w:tc>
        <w:tc>
          <w:tcPr>
            <w:tcW w:w="2074" w:type="dxa"/>
            <w:vAlign w:val="center"/>
          </w:tcPr>
          <w:p>
            <w:pPr>
              <w:spacing w:line="360" w:lineRule="exact"/>
              <w:jc w:val="center"/>
              <w:rPr>
                <w:rFonts w:hint="default" w:ascii="Times New Roman" w:hAnsi="Times New Roman" w:eastAsia="仿宋_GB2312" w:cs="Times New Roman"/>
                <w:b w:val="0"/>
                <w:bCs w:val="0"/>
                <w:color w:val="auto"/>
                <w:kern w:val="0"/>
                <w:sz w:val="24"/>
                <w:lang w:bidi="ar"/>
              </w:rPr>
            </w:pPr>
            <w:r>
              <w:rPr>
                <w:rFonts w:hint="default" w:ascii="Times New Roman" w:hAnsi="Times New Roman" w:eastAsia="仿宋_GB2312" w:cs="Times New Roman"/>
                <w:b w:val="0"/>
                <w:bCs w:val="0"/>
                <w:color w:val="auto"/>
                <w:kern w:val="0"/>
                <w:sz w:val="24"/>
                <w:lang w:bidi="ar"/>
              </w:rPr>
              <w:t>区委政法委</w:t>
            </w:r>
          </w:p>
        </w:tc>
        <w:tc>
          <w:tcPr>
            <w:tcW w:w="9943" w:type="dxa"/>
            <w:vAlign w:val="center"/>
          </w:tcPr>
          <w:p>
            <w:pPr>
              <w:spacing w:line="360" w:lineRule="exact"/>
              <w:rPr>
                <w:rFonts w:hint="default" w:ascii="Times New Roman" w:hAnsi="Times New Roman" w:eastAsia="仿宋_GB2312" w:cs="Times New Roman"/>
                <w:b w:val="0"/>
                <w:bCs w:val="0"/>
                <w:color w:val="auto"/>
                <w:kern w:val="0"/>
                <w:sz w:val="24"/>
                <w:lang w:bidi="ar"/>
              </w:rPr>
            </w:pPr>
            <w:r>
              <w:rPr>
                <w:rFonts w:hint="default" w:ascii="Times New Roman" w:hAnsi="Times New Roman" w:eastAsia="仿宋_GB2312" w:cs="Times New Roman"/>
                <w:b w:val="0"/>
                <w:bCs w:val="0"/>
                <w:color w:val="auto"/>
                <w:kern w:val="0"/>
                <w:sz w:val="24"/>
                <w:lang w:bidi="ar"/>
              </w:rPr>
              <w:t>负责牵头做好群体性突发公共事件的应对处置工作等。</w:t>
            </w:r>
          </w:p>
        </w:tc>
        <w:tc>
          <w:tcPr>
            <w:tcW w:w="859" w:type="dxa"/>
            <w:vAlign w:val="center"/>
          </w:tcPr>
          <w:p>
            <w:pPr>
              <w:spacing w:line="360" w:lineRule="exact"/>
              <w:rPr>
                <w:rFonts w:hint="default" w:ascii="Times New Roman" w:hAnsi="Times New Roman" w:eastAsia="仿宋_GB2312" w:cs="Times New Roman"/>
                <w:b w:val="0"/>
                <w:bCs w:val="0"/>
                <w:color w:val="auto"/>
                <w:kern w:val="0"/>
                <w:sz w:val="24"/>
                <w:lang w:bidi="ar"/>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41" w:hRule="atLeast"/>
          <w:jc w:val="center"/>
        </w:trPr>
        <w:tc>
          <w:tcPr>
            <w:tcW w:w="884" w:type="dxa"/>
            <w:vAlign w:val="center"/>
          </w:tcPr>
          <w:p>
            <w:pPr>
              <w:spacing w:line="360" w:lineRule="exact"/>
              <w:jc w:val="center"/>
              <w:rPr>
                <w:rFonts w:hint="default" w:ascii="Times New Roman" w:hAnsi="Times New Roman" w:eastAsia="仿宋_GB2312" w:cs="Times New Roman"/>
                <w:b w:val="0"/>
                <w:bCs w:val="0"/>
                <w:color w:val="auto"/>
                <w:kern w:val="0"/>
                <w:sz w:val="24"/>
                <w:lang w:bidi="ar"/>
              </w:rPr>
            </w:pPr>
            <w:r>
              <w:rPr>
                <w:rFonts w:hint="default" w:ascii="Times New Roman" w:hAnsi="Times New Roman" w:eastAsia="仿宋_GB2312" w:cs="Times New Roman"/>
                <w:b w:val="0"/>
                <w:bCs w:val="0"/>
                <w:color w:val="auto"/>
                <w:kern w:val="0"/>
                <w:sz w:val="24"/>
                <w:lang w:bidi="ar"/>
              </w:rPr>
              <w:t>7</w:t>
            </w:r>
          </w:p>
        </w:tc>
        <w:tc>
          <w:tcPr>
            <w:tcW w:w="2074" w:type="dxa"/>
            <w:vAlign w:val="center"/>
          </w:tcPr>
          <w:p>
            <w:pPr>
              <w:spacing w:line="360" w:lineRule="exact"/>
              <w:jc w:val="center"/>
              <w:rPr>
                <w:rFonts w:hint="default" w:ascii="Times New Roman" w:hAnsi="Times New Roman" w:eastAsia="仿宋_GB2312" w:cs="Times New Roman"/>
                <w:b w:val="0"/>
                <w:bCs w:val="0"/>
                <w:color w:val="auto"/>
                <w:kern w:val="0"/>
                <w:sz w:val="24"/>
                <w:lang w:bidi="ar"/>
              </w:rPr>
            </w:pPr>
            <w:r>
              <w:rPr>
                <w:rFonts w:hint="default" w:ascii="Times New Roman" w:hAnsi="Times New Roman" w:eastAsia="仿宋_GB2312" w:cs="Times New Roman"/>
                <w:b w:val="0"/>
                <w:bCs w:val="0"/>
                <w:color w:val="auto"/>
                <w:kern w:val="0"/>
                <w:sz w:val="24"/>
                <w:lang w:bidi="ar"/>
              </w:rPr>
              <w:t>区人武部</w:t>
            </w:r>
          </w:p>
        </w:tc>
        <w:tc>
          <w:tcPr>
            <w:tcW w:w="9943" w:type="dxa"/>
            <w:vAlign w:val="center"/>
          </w:tcPr>
          <w:p>
            <w:pPr>
              <w:spacing w:line="360" w:lineRule="exact"/>
              <w:rPr>
                <w:rFonts w:hint="default" w:ascii="Times New Roman" w:hAnsi="Times New Roman" w:eastAsia="仿宋_GB2312" w:cs="Times New Roman"/>
                <w:b w:val="0"/>
                <w:bCs w:val="0"/>
                <w:color w:val="auto"/>
                <w:kern w:val="0"/>
                <w:sz w:val="24"/>
                <w:lang w:bidi="ar"/>
              </w:rPr>
            </w:pPr>
            <w:r>
              <w:rPr>
                <w:rFonts w:hint="default" w:ascii="Times New Roman" w:hAnsi="Times New Roman" w:eastAsia="仿宋_GB2312" w:cs="Times New Roman"/>
                <w:b w:val="0"/>
                <w:bCs w:val="0"/>
                <w:color w:val="auto"/>
                <w:kern w:val="0"/>
                <w:sz w:val="24"/>
                <w:lang w:bidi="ar"/>
              </w:rPr>
              <w:t>负责调集民兵队伍参与突发公共事件的应对处置工作和应急演练等。</w:t>
            </w:r>
          </w:p>
        </w:tc>
        <w:tc>
          <w:tcPr>
            <w:tcW w:w="859" w:type="dxa"/>
            <w:vAlign w:val="center"/>
          </w:tcPr>
          <w:p>
            <w:pPr>
              <w:spacing w:line="360" w:lineRule="exact"/>
              <w:rPr>
                <w:rFonts w:hint="default" w:ascii="Times New Roman" w:hAnsi="Times New Roman" w:eastAsia="仿宋_GB2312" w:cs="Times New Roman"/>
                <w:b w:val="0"/>
                <w:bCs w:val="0"/>
                <w:color w:val="auto"/>
                <w:kern w:val="0"/>
                <w:sz w:val="24"/>
                <w:lang w:bidi="ar"/>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789" w:hRule="atLeast"/>
          <w:jc w:val="center"/>
        </w:trPr>
        <w:tc>
          <w:tcPr>
            <w:tcW w:w="884" w:type="dxa"/>
            <w:vAlign w:val="center"/>
          </w:tcPr>
          <w:p>
            <w:pPr>
              <w:spacing w:line="360" w:lineRule="exact"/>
              <w:jc w:val="center"/>
              <w:rPr>
                <w:rFonts w:hint="default" w:ascii="Times New Roman" w:hAnsi="Times New Roman" w:eastAsia="仿宋_GB2312" w:cs="Times New Roman"/>
                <w:b w:val="0"/>
                <w:bCs w:val="0"/>
                <w:color w:val="auto"/>
                <w:kern w:val="0"/>
                <w:sz w:val="24"/>
                <w:lang w:bidi="ar"/>
              </w:rPr>
            </w:pPr>
            <w:r>
              <w:rPr>
                <w:rFonts w:hint="default" w:ascii="Times New Roman" w:hAnsi="Times New Roman" w:eastAsia="仿宋_GB2312" w:cs="Times New Roman"/>
                <w:b w:val="0"/>
                <w:bCs w:val="0"/>
                <w:color w:val="auto"/>
                <w:kern w:val="0"/>
                <w:sz w:val="24"/>
                <w:lang w:bidi="ar"/>
              </w:rPr>
              <w:t>8</w:t>
            </w:r>
          </w:p>
        </w:tc>
        <w:tc>
          <w:tcPr>
            <w:tcW w:w="2074" w:type="dxa"/>
            <w:vAlign w:val="center"/>
          </w:tcPr>
          <w:p>
            <w:pPr>
              <w:spacing w:line="360" w:lineRule="exact"/>
              <w:jc w:val="center"/>
              <w:rPr>
                <w:rFonts w:hint="default" w:ascii="Times New Roman" w:hAnsi="Times New Roman" w:eastAsia="仿宋_GB2312" w:cs="Times New Roman"/>
                <w:b w:val="0"/>
                <w:bCs w:val="0"/>
                <w:color w:val="auto"/>
                <w:kern w:val="0"/>
                <w:sz w:val="24"/>
                <w:lang w:bidi="ar"/>
              </w:rPr>
            </w:pPr>
            <w:r>
              <w:rPr>
                <w:rFonts w:hint="default" w:ascii="Times New Roman" w:hAnsi="Times New Roman" w:eastAsia="仿宋_GB2312" w:cs="Times New Roman"/>
                <w:b w:val="0"/>
                <w:bCs w:val="0"/>
                <w:color w:val="auto"/>
                <w:kern w:val="0"/>
                <w:sz w:val="24"/>
                <w:lang w:bidi="ar"/>
              </w:rPr>
              <w:t>区发改局、区粮食和物资储备中心</w:t>
            </w:r>
          </w:p>
        </w:tc>
        <w:tc>
          <w:tcPr>
            <w:tcW w:w="9943" w:type="dxa"/>
            <w:vAlign w:val="center"/>
          </w:tcPr>
          <w:p>
            <w:pPr>
              <w:spacing w:line="360" w:lineRule="exact"/>
              <w:rPr>
                <w:rFonts w:hint="default" w:ascii="Times New Roman" w:hAnsi="Times New Roman" w:eastAsia="仿宋_GB2312" w:cs="Times New Roman"/>
                <w:b w:val="0"/>
                <w:bCs w:val="0"/>
                <w:color w:val="auto"/>
                <w:kern w:val="0"/>
                <w:sz w:val="24"/>
                <w:lang w:bidi="ar"/>
              </w:rPr>
            </w:pPr>
            <w:r>
              <w:rPr>
                <w:rFonts w:hint="default" w:ascii="Times New Roman" w:hAnsi="Times New Roman" w:eastAsia="仿宋_GB2312" w:cs="Times New Roman"/>
                <w:b w:val="0"/>
                <w:bCs w:val="0"/>
                <w:color w:val="auto"/>
                <w:kern w:val="0"/>
                <w:sz w:val="24"/>
                <w:lang w:bidi="ar"/>
              </w:rPr>
              <w:t>负责做好受灾区域粮食保障；负责救灾物资收储、轮换和日常管理，根据区应急管理局的动用指令按程序组织</w:t>
            </w:r>
            <w:r>
              <w:rPr>
                <w:rFonts w:hint="eastAsia" w:eastAsia="仿宋_GB2312" w:cs="Times New Roman"/>
                <w:b w:val="0"/>
                <w:bCs w:val="0"/>
                <w:color w:val="auto"/>
                <w:kern w:val="0"/>
                <w:sz w:val="24"/>
                <w:lang w:eastAsia="zh-CN" w:bidi="ar"/>
              </w:rPr>
              <w:t>挑拨</w:t>
            </w:r>
            <w:r>
              <w:rPr>
                <w:rFonts w:hint="default" w:ascii="Times New Roman" w:hAnsi="Times New Roman" w:eastAsia="仿宋_GB2312" w:cs="Times New Roman"/>
                <w:b w:val="0"/>
                <w:bCs w:val="0"/>
                <w:color w:val="auto"/>
                <w:kern w:val="0"/>
                <w:sz w:val="24"/>
                <w:lang w:bidi="ar"/>
              </w:rPr>
              <w:t xml:space="preserve">。 </w:t>
            </w:r>
          </w:p>
        </w:tc>
        <w:tc>
          <w:tcPr>
            <w:tcW w:w="859" w:type="dxa"/>
            <w:vAlign w:val="center"/>
          </w:tcPr>
          <w:p>
            <w:pPr>
              <w:spacing w:line="360" w:lineRule="exact"/>
              <w:rPr>
                <w:rFonts w:hint="default" w:ascii="Times New Roman" w:hAnsi="Times New Roman" w:eastAsia="仿宋_GB2312" w:cs="Times New Roman"/>
                <w:b w:val="0"/>
                <w:bCs w:val="0"/>
                <w:color w:val="auto"/>
                <w:kern w:val="0"/>
                <w:sz w:val="24"/>
                <w:lang w:bidi="ar"/>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12" w:hRule="atLeast"/>
          <w:jc w:val="center"/>
        </w:trPr>
        <w:tc>
          <w:tcPr>
            <w:tcW w:w="884" w:type="dxa"/>
            <w:vAlign w:val="center"/>
          </w:tcPr>
          <w:p>
            <w:pPr>
              <w:spacing w:line="360" w:lineRule="exact"/>
              <w:jc w:val="center"/>
              <w:rPr>
                <w:rFonts w:hint="default" w:ascii="Times New Roman" w:hAnsi="Times New Roman" w:eastAsia="仿宋_GB2312" w:cs="Times New Roman"/>
                <w:b w:val="0"/>
                <w:bCs w:val="0"/>
                <w:color w:val="auto"/>
                <w:kern w:val="0"/>
                <w:sz w:val="24"/>
                <w:lang w:bidi="ar"/>
              </w:rPr>
            </w:pPr>
            <w:r>
              <w:rPr>
                <w:rFonts w:hint="default" w:ascii="Times New Roman" w:hAnsi="Times New Roman" w:eastAsia="仿宋_GB2312" w:cs="Times New Roman"/>
                <w:b w:val="0"/>
                <w:bCs w:val="0"/>
                <w:color w:val="auto"/>
                <w:kern w:val="0"/>
                <w:sz w:val="24"/>
                <w:lang w:bidi="ar"/>
              </w:rPr>
              <w:t>9</w:t>
            </w:r>
          </w:p>
        </w:tc>
        <w:tc>
          <w:tcPr>
            <w:tcW w:w="2074" w:type="dxa"/>
            <w:vAlign w:val="center"/>
          </w:tcPr>
          <w:p>
            <w:pPr>
              <w:spacing w:line="360" w:lineRule="exact"/>
              <w:jc w:val="center"/>
              <w:rPr>
                <w:rFonts w:hint="default" w:ascii="Times New Roman" w:hAnsi="Times New Roman" w:eastAsia="仿宋_GB2312" w:cs="Times New Roman"/>
                <w:b w:val="0"/>
                <w:bCs w:val="0"/>
                <w:color w:val="auto"/>
                <w:kern w:val="0"/>
                <w:sz w:val="24"/>
                <w:lang w:bidi="ar"/>
              </w:rPr>
            </w:pPr>
            <w:r>
              <w:rPr>
                <w:rFonts w:hint="default" w:ascii="Times New Roman" w:hAnsi="Times New Roman" w:eastAsia="仿宋_GB2312" w:cs="Times New Roman"/>
                <w:b w:val="0"/>
                <w:bCs w:val="0"/>
                <w:color w:val="auto"/>
                <w:kern w:val="0"/>
                <w:sz w:val="24"/>
                <w:lang w:bidi="ar"/>
              </w:rPr>
              <w:t>区经信局</w:t>
            </w:r>
          </w:p>
        </w:tc>
        <w:tc>
          <w:tcPr>
            <w:tcW w:w="9943" w:type="dxa"/>
            <w:vAlign w:val="center"/>
          </w:tcPr>
          <w:p>
            <w:pPr>
              <w:spacing w:line="360" w:lineRule="exact"/>
              <w:rPr>
                <w:rFonts w:hint="default" w:ascii="Times New Roman" w:hAnsi="Times New Roman" w:eastAsia="仿宋_GB2312" w:cs="Times New Roman"/>
                <w:b w:val="0"/>
                <w:bCs w:val="0"/>
                <w:color w:val="auto"/>
                <w:kern w:val="0"/>
                <w:sz w:val="24"/>
                <w:lang w:bidi="ar"/>
              </w:rPr>
            </w:pPr>
            <w:r>
              <w:rPr>
                <w:rFonts w:hint="default" w:ascii="Times New Roman" w:hAnsi="Times New Roman" w:eastAsia="仿宋_GB2312" w:cs="Times New Roman"/>
                <w:b w:val="0"/>
                <w:bCs w:val="0"/>
                <w:color w:val="auto"/>
                <w:kern w:val="0"/>
                <w:sz w:val="24"/>
                <w:lang w:bidi="ar"/>
              </w:rPr>
              <w:t>负责电、气等能源供应及相关设施设备的协调调配使用；负责做好应急通信保障等。</w:t>
            </w:r>
          </w:p>
        </w:tc>
        <w:tc>
          <w:tcPr>
            <w:tcW w:w="859" w:type="dxa"/>
            <w:vAlign w:val="center"/>
          </w:tcPr>
          <w:p>
            <w:pPr>
              <w:spacing w:line="360" w:lineRule="exact"/>
              <w:rPr>
                <w:rFonts w:hint="default" w:ascii="Times New Roman" w:hAnsi="Times New Roman" w:eastAsia="仿宋_GB2312" w:cs="Times New Roman"/>
                <w:b w:val="0"/>
                <w:bCs w:val="0"/>
                <w:color w:val="auto"/>
                <w:kern w:val="0"/>
                <w:sz w:val="24"/>
                <w:lang w:bidi="ar"/>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45" w:hRule="atLeast"/>
          <w:jc w:val="center"/>
        </w:trPr>
        <w:tc>
          <w:tcPr>
            <w:tcW w:w="884" w:type="dxa"/>
            <w:vAlign w:val="center"/>
          </w:tcPr>
          <w:p>
            <w:pPr>
              <w:spacing w:line="360" w:lineRule="exact"/>
              <w:jc w:val="center"/>
              <w:rPr>
                <w:rFonts w:hint="default" w:ascii="Times New Roman" w:hAnsi="Times New Roman" w:eastAsia="仿宋_GB2312" w:cs="Times New Roman"/>
                <w:b w:val="0"/>
                <w:bCs w:val="0"/>
                <w:color w:val="auto"/>
                <w:kern w:val="0"/>
                <w:sz w:val="24"/>
                <w:lang w:bidi="ar"/>
              </w:rPr>
            </w:pPr>
            <w:r>
              <w:rPr>
                <w:rFonts w:hint="default" w:ascii="Times New Roman" w:hAnsi="Times New Roman" w:eastAsia="仿宋_GB2312" w:cs="Times New Roman"/>
                <w:b w:val="0"/>
                <w:bCs w:val="0"/>
                <w:color w:val="auto"/>
                <w:kern w:val="0"/>
                <w:sz w:val="24"/>
                <w:lang w:bidi="ar"/>
              </w:rPr>
              <w:t>10</w:t>
            </w:r>
          </w:p>
        </w:tc>
        <w:tc>
          <w:tcPr>
            <w:tcW w:w="2074" w:type="dxa"/>
            <w:vAlign w:val="center"/>
          </w:tcPr>
          <w:p>
            <w:pPr>
              <w:spacing w:line="360" w:lineRule="exact"/>
              <w:jc w:val="center"/>
              <w:rPr>
                <w:rFonts w:hint="default" w:ascii="Times New Roman" w:hAnsi="Times New Roman" w:eastAsia="仿宋_GB2312" w:cs="Times New Roman"/>
                <w:b w:val="0"/>
                <w:bCs w:val="0"/>
                <w:color w:val="auto"/>
                <w:kern w:val="0"/>
                <w:sz w:val="24"/>
                <w:lang w:bidi="ar"/>
              </w:rPr>
            </w:pPr>
            <w:r>
              <w:rPr>
                <w:rFonts w:hint="default" w:ascii="Times New Roman" w:hAnsi="Times New Roman" w:eastAsia="仿宋_GB2312" w:cs="Times New Roman"/>
                <w:b w:val="0"/>
                <w:bCs w:val="0"/>
                <w:color w:val="auto"/>
                <w:kern w:val="0"/>
                <w:sz w:val="24"/>
                <w:lang w:bidi="ar"/>
              </w:rPr>
              <w:t>区教科体局</w:t>
            </w:r>
          </w:p>
        </w:tc>
        <w:tc>
          <w:tcPr>
            <w:tcW w:w="9943" w:type="dxa"/>
            <w:vAlign w:val="center"/>
          </w:tcPr>
          <w:p>
            <w:pPr>
              <w:spacing w:line="360" w:lineRule="exact"/>
              <w:rPr>
                <w:rFonts w:hint="default" w:ascii="Times New Roman" w:hAnsi="Times New Roman" w:eastAsia="仿宋_GB2312" w:cs="Times New Roman"/>
                <w:b w:val="0"/>
                <w:bCs w:val="0"/>
                <w:color w:val="auto"/>
                <w:kern w:val="0"/>
                <w:sz w:val="24"/>
                <w:lang w:bidi="ar"/>
              </w:rPr>
            </w:pPr>
            <w:r>
              <w:rPr>
                <w:rFonts w:hint="default" w:ascii="Times New Roman" w:hAnsi="Times New Roman" w:eastAsia="仿宋_GB2312" w:cs="Times New Roman"/>
                <w:b w:val="0"/>
                <w:bCs w:val="0"/>
                <w:color w:val="auto"/>
                <w:kern w:val="0"/>
                <w:sz w:val="24"/>
                <w:lang w:bidi="ar"/>
              </w:rPr>
              <w:t>负责在校师生应急知识的宣传普及工作；负责启动应急预案，采取停课等措施，及时疏散师生，做好危险地域在校师生的转移安置等。</w:t>
            </w:r>
          </w:p>
        </w:tc>
        <w:tc>
          <w:tcPr>
            <w:tcW w:w="859" w:type="dxa"/>
            <w:vAlign w:val="center"/>
          </w:tcPr>
          <w:p>
            <w:pPr>
              <w:spacing w:line="360" w:lineRule="exact"/>
              <w:rPr>
                <w:rFonts w:hint="default" w:ascii="Times New Roman" w:hAnsi="Times New Roman" w:eastAsia="仿宋_GB2312" w:cs="Times New Roman"/>
                <w:b w:val="0"/>
                <w:bCs w:val="0"/>
                <w:color w:val="auto"/>
                <w:kern w:val="0"/>
                <w:sz w:val="24"/>
                <w:lang w:bidi="ar"/>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961" w:hRule="atLeast"/>
          <w:jc w:val="center"/>
        </w:trPr>
        <w:tc>
          <w:tcPr>
            <w:tcW w:w="884" w:type="dxa"/>
            <w:vAlign w:val="center"/>
          </w:tcPr>
          <w:p>
            <w:pPr>
              <w:spacing w:line="360" w:lineRule="exact"/>
              <w:jc w:val="center"/>
              <w:rPr>
                <w:rFonts w:hint="default" w:ascii="Times New Roman" w:hAnsi="Times New Roman" w:eastAsia="仿宋_GB2312" w:cs="Times New Roman"/>
                <w:b w:val="0"/>
                <w:bCs w:val="0"/>
                <w:color w:val="auto"/>
                <w:kern w:val="0"/>
                <w:sz w:val="24"/>
                <w:lang w:bidi="ar"/>
              </w:rPr>
            </w:pPr>
            <w:r>
              <w:rPr>
                <w:rFonts w:hint="default" w:ascii="Times New Roman" w:hAnsi="Times New Roman" w:eastAsia="仿宋_GB2312" w:cs="Times New Roman"/>
                <w:b w:val="0"/>
                <w:bCs w:val="0"/>
                <w:color w:val="auto"/>
                <w:kern w:val="0"/>
                <w:sz w:val="24"/>
                <w:lang w:bidi="ar"/>
              </w:rPr>
              <w:t>11</w:t>
            </w:r>
          </w:p>
        </w:tc>
        <w:tc>
          <w:tcPr>
            <w:tcW w:w="2074" w:type="dxa"/>
            <w:vAlign w:val="center"/>
          </w:tcPr>
          <w:p>
            <w:pPr>
              <w:spacing w:line="360" w:lineRule="exact"/>
              <w:jc w:val="center"/>
              <w:rPr>
                <w:rFonts w:hint="default" w:ascii="Times New Roman" w:hAnsi="Times New Roman" w:eastAsia="仿宋_GB2312" w:cs="Times New Roman"/>
                <w:b w:val="0"/>
                <w:bCs w:val="0"/>
                <w:color w:val="auto"/>
                <w:kern w:val="0"/>
                <w:sz w:val="24"/>
                <w:lang w:bidi="ar"/>
              </w:rPr>
            </w:pPr>
            <w:r>
              <w:rPr>
                <w:rFonts w:hint="default" w:ascii="Times New Roman" w:hAnsi="Times New Roman" w:eastAsia="仿宋_GB2312" w:cs="Times New Roman"/>
                <w:b w:val="0"/>
                <w:bCs w:val="0"/>
                <w:color w:val="auto"/>
                <w:kern w:val="0"/>
                <w:sz w:val="24"/>
                <w:lang w:bidi="ar"/>
              </w:rPr>
              <w:t>区公安分局</w:t>
            </w:r>
          </w:p>
        </w:tc>
        <w:tc>
          <w:tcPr>
            <w:tcW w:w="9943" w:type="dxa"/>
            <w:vAlign w:val="center"/>
          </w:tcPr>
          <w:p>
            <w:pPr>
              <w:spacing w:line="360" w:lineRule="exact"/>
              <w:rPr>
                <w:rFonts w:hint="default" w:ascii="Times New Roman" w:hAnsi="Times New Roman" w:eastAsia="仿宋_GB2312" w:cs="Times New Roman"/>
                <w:b w:val="0"/>
                <w:bCs w:val="0"/>
                <w:color w:val="auto"/>
                <w:kern w:val="0"/>
                <w:sz w:val="24"/>
                <w:lang w:bidi="ar"/>
              </w:rPr>
            </w:pPr>
            <w:r>
              <w:rPr>
                <w:rFonts w:hint="default" w:ascii="Times New Roman" w:hAnsi="Times New Roman" w:eastAsia="仿宋_GB2312" w:cs="Times New Roman"/>
                <w:b w:val="0"/>
                <w:bCs w:val="0"/>
                <w:color w:val="auto"/>
                <w:kern w:val="0"/>
                <w:sz w:val="24"/>
                <w:lang w:bidi="ar"/>
              </w:rPr>
              <w:t>负责对现场道路交通管制；负责制订并实施应急状态下社会秩序维护工作方案；负责组建抢险救灾应急队伍，积极参与抢险救灾工作；负责对重点地区、重点场所、重点人群、重点物资和设备的安全防护等。</w:t>
            </w:r>
          </w:p>
        </w:tc>
        <w:tc>
          <w:tcPr>
            <w:tcW w:w="859" w:type="dxa"/>
            <w:vAlign w:val="center"/>
          </w:tcPr>
          <w:p>
            <w:pPr>
              <w:spacing w:line="360" w:lineRule="exact"/>
              <w:rPr>
                <w:rFonts w:hint="default" w:ascii="Times New Roman" w:hAnsi="Times New Roman" w:eastAsia="仿宋_GB2312" w:cs="Times New Roman"/>
                <w:b w:val="0"/>
                <w:bCs w:val="0"/>
                <w:color w:val="auto"/>
                <w:kern w:val="0"/>
                <w:sz w:val="24"/>
                <w:lang w:bidi="ar"/>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43" w:hRule="atLeast"/>
          <w:jc w:val="center"/>
        </w:trPr>
        <w:tc>
          <w:tcPr>
            <w:tcW w:w="884" w:type="dxa"/>
            <w:vAlign w:val="center"/>
          </w:tcPr>
          <w:p>
            <w:pPr>
              <w:spacing w:line="360" w:lineRule="exact"/>
              <w:jc w:val="center"/>
              <w:rPr>
                <w:rFonts w:hint="default" w:ascii="Times New Roman" w:hAnsi="Times New Roman" w:eastAsia="仿宋_GB2312" w:cs="Times New Roman"/>
                <w:b w:val="0"/>
                <w:bCs w:val="0"/>
                <w:color w:val="auto"/>
                <w:kern w:val="0"/>
                <w:sz w:val="24"/>
                <w:lang w:bidi="ar"/>
              </w:rPr>
            </w:pPr>
            <w:r>
              <w:rPr>
                <w:rFonts w:hint="default" w:ascii="Times New Roman" w:hAnsi="Times New Roman" w:eastAsia="仿宋_GB2312" w:cs="Times New Roman"/>
                <w:b w:val="0"/>
                <w:bCs w:val="0"/>
                <w:color w:val="auto"/>
                <w:kern w:val="0"/>
                <w:sz w:val="24"/>
                <w:lang w:bidi="ar"/>
              </w:rPr>
              <w:t>12</w:t>
            </w:r>
          </w:p>
        </w:tc>
        <w:tc>
          <w:tcPr>
            <w:tcW w:w="2074" w:type="dxa"/>
            <w:vAlign w:val="center"/>
          </w:tcPr>
          <w:p>
            <w:pPr>
              <w:spacing w:line="360" w:lineRule="exact"/>
              <w:jc w:val="center"/>
              <w:rPr>
                <w:rFonts w:hint="default" w:ascii="Times New Roman" w:hAnsi="Times New Roman" w:eastAsia="仿宋_GB2312" w:cs="Times New Roman"/>
                <w:b w:val="0"/>
                <w:bCs w:val="0"/>
                <w:color w:val="auto"/>
                <w:kern w:val="0"/>
                <w:sz w:val="24"/>
                <w:lang w:bidi="ar"/>
              </w:rPr>
            </w:pPr>
            <w:r>
              <w:rPr>
                <w:rFonts w:hint="default" w:ascii="Times New Roman" w:hAnsi="Times New Roman" w:eastAsia="仿宋_GB2312" w:cs="Times New Roman"/>
                <w:b w:val="0"/>
                <w:bCs w:val="0"/>
                <w:color w:val="auto"/>
                <w:kern w:val="0"/>
                <w:sz w:val="24"/>
                <w:lang w:bidi="ar"/>
              </w:rPr>
              <w:t>区民政局</w:t>
            </w:r>
          </w:p>
        </w:tc>
        <w:tc>
          <w:tcPr>
            <w:tcW w:w="9943" w:type="dxa"/>
            <w:vAlign w:val="center"/>
          </w:tcPr>
          <w:p>
            <w:pPr>
              <w:spacing w:line="360" w:lineRule="exact"/>
              <w:rPr>
                <w:rFonts w:hint="default" w:ascii="Times New Roman" w:hAnsi="Times New Roman" w:eastAsia="仿宋_GB2312" w:cs="Times New Roman"/>
                <w:b w:val="0"/>
                <w:bCs w:val="0"/>
                <w:color w:val="auto"/>
                <w:kern w:val="0"/>
                <w:sz w:val="24"/>
                <w:lang w:bidi="ar"/>
              </w:rPr>
            </w:pPr>
            <w:r>
              <w:rPr>
                <w:rFonts w:hint="default" w:ascii="Times New Roman" w:hAnsi="Times New Roman" w:eastAsia="仿宋_GB2312" w:cs="Times New Roman"/>
                <w:b w:val="0"/>
                <w:bCs w:val="0"/>
                <w:color w:val="auto"/>
                <w:kern w:val="0"/>
                <w:sz w:val="24"/>
                <w:lang w:bidi="ar"/>
              </w:rPr>
              <w:t>负责将符合救助条件的困难群众纳入民政救济。</w:t>
            </w:r>
          </w:p>
        </w:tc>
        <w:tc>
          <w:tcPr>
            <w:tcW w:w="859" w:type="dxa"/>
            <w:vAlign w:val="center"/>
          </w:tcPr>
          <w:p>
            <w:pPr>
              <w:spacing w:line="360" w:lineRule="exact"/>
              <w:rPr>
                <w:rFonts w:hint="default" w:ascii="Times New Roman" w:hAnsi="Times New Roman" w:eastAsia="仿宋_GB2312" w:cs="Times New Roman"/>
                <w:b w:val="0"/>
                <w:bCs w:val="0"/>
                <w:color w:val="auto"/>
                <w:kern w:val="0"/>
                <w:sz w:val="24"/>
                <w:lang w:bidi="ar"/>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12" w:hRule="atLeast"/>
          <w:jc w:val="center"/>
        </w:trPr>
        <w:tc>
          <w:tcPr>
            <w:tcW w:w="884" w:type="dxa"/>
            <w:vAlign w:val="center"/>
          </w:tcPr>
          <w:p>
            <w:pPr>
              <w:spacing w:line="360" w:lineRule="exact"/>
              <w:jc w:val="center"/>
              <w:rPr>
                <w:rFonts w:hint="default" w:ascii="Times New Roman" w:hAnsi="Times New Roman" w:eastAsia="仿宋_GB2312" w:cs="Times New Roman"/>
                <w:b w:val="0"/>
                <w:bCs w:val="0"/>
                <w:color w:val="auto"/>
                <w:kern w:val="0"/>
                <w:sz w:val="24"/>
                <w:lang w:bidi="ar"/>
              </w:rPr>
            </w:pPr>
            <w:r>
              <w:rPr>
                <w:rFonts w:hint="default" w:ascii="Times New Roman" w:hAnsi="Times New Roman" w:eastAsia="仿宋_GB2312" w:cs="Times New Roman"/>
                <w:b w:val="0"/>
                <w:bCs w:val="0"/>
                <w:color w:val="auto"/>
                <w:kern w:val="0"/>
                <w:sz w:val="24"/>
                <w:lang w:bidi="ar"/>
              </w:rPr>
              <w:t>13</w:t>
            </w:r>
          </w:p>
        </w:tc>
        <w:tc>
          <w:tcPr>
            <w:tcW w:w="2074" w:type="dxa"/>
            <w:vAlign w:val="center"/>
          </w:tcPr>
          <w:p>
            <w:pPr>
              <w:spacing w:line="360" w:lineRule="exact"/>
              <w:jc w:val="center"/>
              <w:rPr>
                <w:rFonts w:hint="default" w:ascii="Times New Roman" w:hAnsi="Times New Roman" w:eastAsia="仿宋_GB2312" w:cs="Times New Roman"/>
                <w:b w:val="0"/>
                <w:bCs w:val="0"/>
                <w:color w:val="auto"/>
                <w:kern w:val="0"/>
                <w:sz w:val="24"/>
                <w:lang w:bidi="ar"/>
              </w:rPr>
            </w:pPr>
            <w:r>
              <w:rPr>
                <w:rFonts w:hint="default" w:ascii="Times New Roman" w:hAnsi="Times New Roman" w:eastAsia="仿宋_GB2312" w:cs="Times New Roman"/>
                <w:b w:val="0"/>
                <w:bCs w:val="0"/>
                <w:color w:val="auto"/>
                <w:kern w:val="0"/>
                <w:sz w:val="24"/>
                <w:lang w:bidi="ar"/>
              </w:rPr>
              <w:t>区司法局</w:t>
            </w:r>
          </w:p>
        </w:tc>
        <w:tc>
          <w:tcPr>
            <w:tcW w:w="9943" w:type="dxa"/>
            <w:vAlign w:val="center"/>
          </w:tcPr>
          <w:p>
            <w:pPr>
              <w:spacing w:line="360" w:lineRule="exact"/>
              <w:rPr>
                <w:rFonts w:hint="default" w:ascii="Times New Roman" w:hAnsi="Times New Roman" w:eastAsia="仿宋_GB2312" w:cs="Times New Roman"/>
                <w:b w:val="0"/>
                <w:bCs w:val="0"/>
                <w:color w:val="auto"/>
                <w:kern w:val="0"/>
                <w:sz w:val="24"/>
                <w:lang w:bidi="ar"/>
              </w:rPr>
            </w:pPr>
            <w:r>
              <w:rPr>
                <w:rFonts w:hint="default" w:ascii="Times New Roman" w:hAnsi="Times New Roman" w:eastAsia="仿宋_GB2312" w:cs="Times New Roman"/>
                <w:b w:val="0"/>
                <w:bCs w:val="0"/>
                <w:color w:val="auto"/>
                <w:kern w:val="0"/>
                <w:sz w:val="24"/>
                <w:lang w:bidi="ar"/>
              </w:rPr>
              <w:t>负责提供受灾群众的法律、政策咨询、解释等。</w:t>
            </w:r>
          </w:p>
        </w:tc>
        <w:tc>
          <w:tcPr>
            <w:tcW w:w="859" w:type="dxa"/>
            <w:vAlign w:val="center"/>
          </w:tcPr>
          <w:p>
            <w:pPr>
              <w:spacing w:line="360" w:lineRule="exact"/>
              <w:rPr>
                <w:rFonts w:hint="default" w:ascii="Times New Roman" w:hAnsi="Times New Roman" w:eastAsia="仿宋_GB2312" w:cs="Times New Roman"/>
                <w:b w:val="0"/>
                <w:bCs w:val="0"/>
                <w:color w:val="auto"/>
                <w:kern w:val="0"/>
                <w:sz w:val="24"/>
                <w:lang w:bidi="ar"/>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12" w:hRule="atLeast"/>
          <w:jc w:val="center"/>
        </w:trPr>
        <w:tc>
          <w:tcPr>
            <w:tcW w:w="884" w:type="dxa"/>
            <w:vAlign w:val="center"/>
          </w:tcPr>
          <w:p>
            <w:pPr>
              <w:spacing w:line="360" w:lineRule="exact"/>
              <w:jc w:val="center"/>
              <w:rPr>
                <w:rFonts w:hint="default" w:ascii="Times New Roman" w:hAnsi="Times New Roman" w:eastAsia="仿宋_GB2312" w:cs="Times New Roman"/>
                <w:b w:val="0"/>
                <w:bCs w:val="0"/>
                <w:color w:val="auto"/>
                <w:kern w:val="0"/>
                <w:sz w:val="24"/>
                <w:lang w:bidi="ar"/>
              </w:rPr>
            </w:pPr>
            <w:r>
              <w:rPr>
                <w:rFonts w:hint="default" w:ascii="Times New Roman" w:hAnsi="Times New Roman" w:eastAsia="仿宋_GB2312" w:cs="Times New Roman"/>
                <w:b w:val="0"/>
                <w:bCs w:val="0"/>
                <w:color w:val="auto"/>
                <w:kern w:val="0"/>
                <w:sz w:val="24"/>
                <w:lang w:bidi="ar"/>
              </w:rPr>
              <w:t>14</w:t>
            </w:r>
          </w:p>
        </w:tc>
        <w:tc>
          <w:tcPr>
            <w:tcW w:w="2074" w:type="dxa"/>
            <w:vAlign w:val="center"/>
          </w:tcPr>
          <w:p>
            <w:pPr>
              <w:spacing w:line="360" w:lineRule="exact"/>
              <w:jc w:val="center"/>
              <w:rPr>
                <w:rFonts w:hint="default" w:ascii="Times New Roman" w:hAnsi="Times New Roman" w:eastAsia="仿宋_GB2312" w:cs="Times New Roman"/>
                <w:b w:val="0"/>
                <w:bCs w:val="0"/>
                <w:color w:val="auto"/>
                <w:kern w:val="0"/>
                <w:sz w:val="24"/>
                <w:lang w:bidi="ar"/>
              </w:rPr>
            </w:pPr>
            <w:r>
              <w:rPr>
                <w:rFonts w:hint="default" w:ascii="Times New Roman" w:hAnsi="Times New Roman" w:eastAsia="仿宋_GB2312" w:cs="Times New Roman"/>
                <w:b w:val="0"/>
                <w:bCs w:val="0"/>
                <w:color w:val="auto"/>
                <w:kern w:val="0"/>
                <w:sz w:val="24"/>
                <w:lang w:bidi="ar"/>
              </w:rPr>
              <w:t>区财政局</w:t>
            </w:r>
          </w:p>
        </w:tc>
        <w:tc>
          <w:tcPr>
            <w:tcW w:w="9943" w:type="dxa"/>
            <w:vAlign w:val="center"/>
          </w:tcPr>
          <w:p>
            <w:pPr>
              <w:spacing w:line="360" w:lineRule="exact"/>
              <w:rPr>
                <w:rFonts w:hint="default" w:ascii="Times New Roman" w:hAnsi="Times New Roman" w:eastAsia="仿宋_GB2312" w:cs="Times New Roman"/>
                <w:b w:val="0"/>
                <w:bCs w:val="0"/>
                <w:color w:val="auto"/>
                <w:kern w:val="0"/>
                <w:sz w:val="24"/>
                <w:lang w:bidi="ar"/>
              </w:rPr>
            </w:pPr>
            <w:r>
              <w:rPr>
                <w:rFonts w:hint="default" w:ascii="Times New Roman" w:hAnsi="Times New Roman" w:eastAsia="仿宋_GB2312" w:cs="Times New Roman"/>
                <w:b w:val="0"/>
                <w:bCs w:val="0"/>
                <w:color w:val="auto"/>
                <w:kern w:val="0"/>
                <w:sz w:val="24"/>
                <w:lang w:bidi="ar"/>
              </w:rPr>
              <w:t>负责财政资金保障及使用监管等。</w:t>
            </w:r>
          </w:p>
        </w:tc>
        <w:tc>
          <w:tcPr>
            <w:tcW w:w="859" w:type="dxa"/>
            <w:vAlign w:val="center"/>
          </w:tcPr>
          <w:p>
            <w:pPr>
              <w:spacing w:line="360" w:lineRule="exact"/>
              <w:rPr>
                <w:rFonts w:hint="default" w:ascii="Times New Roman" w:hAnsi="Times New Roman" w:eastAsia="仿宋_GB2312" w:cs="Times New Roman"/>
                <w:b w:val="0"/>
                <w:bCs w:val="0"/>
                <w:color w:val="auto"/>
                <w:kern w:val="0"/>
                <w:sz w:val="24"/>
                <w:lang w:bidi="ar"/>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12" w:hRule="atLeast"/>
          <w:jc w:val="center"/>
        </w:trPr>
        <w:tc>
          <w:tcPr>
            <w:tcW w:w="884" w:type="dxa"/>
            <w:vAlign w:val="center"/>
          </w:tcPr>
          <w:p>
            <w:pPr>
              <w:spacing w:line="360" w:lineRule="exact"/>
              <w:jc w:val="center"/>
              <w:rPr>
                <w:rFonts w:hint="default" w:ascii="Times New Roman" w:hAnsi="Times New Roman" w:eastAsia="仿宋_GB2312" w:cs="Times New Roman"/>
                <w:b w:val="0"/>
                <w:bCs w:val="0"/>
                <w:color w:val="auto"/>
                <w:kern w:val="0"/>
                <w:sz w:val="24"/>
                <w:lang w:bidi="ar"/>
              </w:rPr>
            </w:pPr>
            <w:r>
              <w:rPr>
                <w:rFonts w:hint="default" w:ascii="Times New Roman" w:hAnsi="Times New Roman" w:eastAsia="仿宋_GB2312" w:cs="Times New Roman"/>
                <w:b w:val="0"/>
                <w:bCs w:val="0"/>
                <w:color w:val="auto"/>
                <w:kern w:val="0"/>
                <w:sz w:val="24"/>
                <w:lang w:bidi="ar"/>
              </w:rPr>
              <w:t>15</w:t>
            </w:r>
          </w:p>
        </w:tc>
        <w:tc>
          <w:tcPr>
            <w:tcW w:w="2074" w:type="dxa"/>
            <w:vAlign w:val="center"/>
          </w:tcPr>
          <w:p>
            <w:pPr>
              <w:spacing w:line="360" w:lineRule="exact"/>
              <w:jc w:val="center"/>
              <w:rPr>
                <w:rFonts w:hint="default" w:ascii="Times New Roman" w:hAnsi="Times New Roman" w:eastAsia="仿宋_GB2312" w:cs="Times New Roman"/>
                <w:b w:val="0"/>
                <w:bCs w:val="0"/>
                <w:color w:val="auto"/>
                <w:kern w:val="0"/>
                <w:sz w:val="24"/>
                <w:lang w:bidi="ar"/>
              </w:rPr>
            </w:pPr>
            <w:r>
              <w:rPr>
                <w:rFonts w:hint="default" w:ascii="Times New Roman" w:hAnsi="Times New Roman" w:eastAsia="仿宋_GB2312" w:cs="Times New Roman"/>
                <w:b w:val="0"/>
                <w:bCs w:val="0"/>
                <w:color w:val="auto"/>
                <w:kern w:val="0"/>
                <w:sz w:val="24"/>
                <w:lang w:bidi="ar"/>
              </w:rPr>
              <w:t>区人社局</w:t>
            </w:r>
          </w:p>
        </w:tc>
        <w:tc>
          <w:tcPr>
            <w:tcW w:w="9943" w:type="dxa"/>
            <w:vAlign w:val="center"/>
          </w:tcPr>
          <w:p>
            <w:pPr>
              <w:spacing w:line="360" w:lineRule="exact"/>
              <w:rPr>
                <w:rFonts w:hint="default" w:ascii="Times New Roman" w:hAnsi="Times New Roman" w:eastAsia="仿宋_GB2312" w:cs="Times New Roman"/>
                <w:b w:val="0"/>
                <w:bCs w:val="0"/>
                <w:color w:val="auto"/>
                <w:kern w:val="0"/>
                <w:sz w:val="24"/>
                <w:lang w:bidi="ar"/>
              </w:rPr>
            </w:pPr>
            <w:r>
              <w:rPr>
                <w:rFonts w:hint="default" w:ascii="Times New Roman" w:hAnsi="Times New Roman" w:eastAsia="仿宋_GB2312" w:cs="Times New Roman"/>
                <w:b w:val="0"/>
                <w:bCs w:val="0"/>
                <w:color w:val="auto"/>
                <w:kern w:val="0"/>
                <w:sz w:val="24"/>
                <w:lang w:bidi="ar"/>
              </w:rPr>
              <w:t>负责提供全区抢险救灾专业人员数据库并统筹协调（编内抢险救灾专业人员招聘工作）</w:t>
            </w:r>
          </w:p>
        </w:tc>
        <w:tc>
          <w:tcPr>
            <w:tcW w:w="859" w:type="dxa"/>
            <w:vAlign w:val="center"/>
          </w:tcPr>
          <w:p>
            <w:pPr>
              <w:spacing w:line="360" w:lineRule="exact"/>
              <w:rPr>
                <w:rFonts w:hint="default" w:ascii="Times New Roman" w:hAnsi="Times New Roman" w:eastAsia="仿宋_GB2312" w:cs="Times New Roman"/>
                <w:b w:val="0"/>
                <w:bCs w:val="0"/>
                <w:color w:val="auto"/>
                <w:kern w:val="0"/>
                <w:sz w:val="24"/>
                <w:lang w:bidi="ar"/>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45" w:hRule="atLeast"/>
          <w:jc w:val="center"/>
        </w:trPr>
        <w:tc>
          <w:tcPr>
            <w:tcW w:w="884" w:type="dxa"/>
            <w:vAlign w:val="center"/>
          </w:tcPr>
          <w:p>
            <w:pPr>
              <w:spacing w:line="360" w:lineRule="exact"/>
              <w:jc w:val="center"/>
              <w:rPr>
                <w:rFonts w:hint="default" w:ascii="Times New Roman" w:hAnsi="Times New Roman" w:eastAsia="仿宋_GB2312" w:cs="Times New Roman"/>
                <w:b w:val="0"/>
                <w:bCs w:val="0"/>
                <w:color w:val="auto"/>
                <w:kern w:val="0"/>
                <w:sz w:val="24"/>
                <w:lang w:bidi="ar"/>
              </w:rPr>
            </w:pPr>
            <w:r>
              <w:rPr>
                <w:rFonts w:hint="default" w:ascii="Times New Roman" w:hAnsi="Times New Roman" w:eastAsia="仿宋_GB2312" w:cs="Times New Roman"/>
                <w:b w:val="0"/>
                <w:bCs w:val="0"/>
                <w:color w:val="auto"/>
                <w:kern w:val="0"/>
                <w:sz w:val="24"/>
                <w:lang w:bidi="ar"/>
              </w:rPr>
              <w:t>16</w:t>
            </w:r>
          </w:p>
        </w:tc>
        <w:tc>
          <w:tcPr>
            <w:tcW w:w="2074" w:type="dxa"/>
            <w:vAlign w:val="center"/>
          </w:tcPr>
          <w:p>
            <w:pPr>
              <w:spacing w:line="360" w:lineRule="exact"/>
              <w:jc w:val="center"/>
              <w:rPr>
                <w:rFonts w:hint="default" w:ascii="Times New Roman" w:hAnsi="Times New Roman" w:eastAsia="仿宋_GB2312" w:cs="Times New Roman"/>
                <w:b w:val="0"/>
                <w:bCs w:val="0"/>
                <w:color w:val="auto"/>
                <w:kern w:val="0"/>
                <w:sz w:val="24"/>
                <w:lang w:bidi="ar"/>
              </w:rPr>
            </w:pPr>
            <w:r>
              <w:rPr>
                <w:rFonts w:hint="default" w:ascii="Times New Roman" w:hAnsi="Times New Roman" w:eastAsia="仿宋_GB2312" w:cs="Times New Roman"/>
                <w:b w:val="0"/>
                <w:bCs w:val="0"/>
                <w:color w:val="auto"/>
                <w:kern w:val="0"/>
                <w:sz w:val="24"/>
                <w:lang w:bidi="ar"/>
              </w:rPr>
              <w:t>市自然资源和规划局巴州分局</w:t>
            </w:r>
          </w:p>
        </w:tc>
        <w:tc>
          <w:tcPr>
            <w:tcW w:w="9943" w:type="dxa"/>
            <w:vAlign w:val="center"/>
          </w:tcPr>
          <w:p>
            <w:pPr>
              <w:spacing w:line="360" w:lineRule="exact"/>
              <w:rPr>
                <w:rFonts w:hint="default" w:ascii="Times New Roman" w:hAnsi="Times New Roman" w:eastAsia="仿宋_GB2312" w:cs="Times New Roman"/>
                <w:b w:val="0"/>
                <w:bCs w:val="0"/>
                <w:color w:val="auto"/>
                <w:kern w:val="0"/>
                <w:sz w:val="24"/>
                <w:lang w:bidi="ar"/>
              </w:rPr>
            </w:pPr>
            <w:r>
              <w:rPr>
                <w:rFonts w:hint="default" w:ascii="Times New Roman" w:hAnsi="Times New Roman" w:eastAsia="仿宋_GB2312" w:cs="Times New Roman"/>
                <w:b w:val="0"/>
                <w:bCs w:val="0"/>
                <w:color w:val="auto"/>
                <w:kern w:val="0"/>
                <w:sz w:val="24"/>
                <w:lang w:bidi="ar"/>
              </w:rPr>
              <w:t>负责做好灾后重建规划；组织、指导开展地质灾害防治工作。承担地质灾害应急救援的技术保障工作。</w:t>
            </w:r>
          </w:p>
        </w:tc>
        <w:tc>
          <w:tcPr>
            <w:tcW w:w="859" w:type="dxa"/>
            <w:vAlign w:val="center"/>
          </w:tcPr>
          <w:p>
            <w:pPr>
              <w:spacing w:line="360" w:lineRule="exact"/>
              <w:rPr>
                <w:rFonts w:hint="default" w:ascii="Times New Roman" w:hAnsi="Times New Roman" w:eastAsia="仿宋_GB2312" w:cs="Times New Roman"/>
                <w:b w:val="0"/>
                <w:bCs w:val="0"/>
                <w:color w:val="auto"/>
                <w:kern w:val="0"/>
                <w:sz w:val="24"/>
                <w:lang w:bidi="ar"/>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12" w:hRule="atLeast"/>
          <w:jc w:val="center"/>
        </w:trPr>
        <w:tc>
          <w:tcPr>
            <w:tcW w:w="884" w:type="dxa"/>
            <w:vAlign w:val="center"/>
          </w:tcPr>
          <w:p>
            <w:pPr>
              <w:spacing w:line="360" w:lineRule="exact"/>
              <w:jc w:val="center"/>
              <w:rPr>
                <w:rFonts w:hint="default" w:ascii="Times New Roman" w:hAnsi="Times New Roman" w:eastAsia="仿宋_GB2312" w:cs="Times New Roman"/>
                <w:b w:val="0"/>
                <w:bCs w:val="0"/>
                <w:color w:val="auto"/>
                <w:kern w:val="0"/>
                <w:sz w:val="24"/>
                <w:lang w:bidi="ar"/>
              </w:rPr>
            </w:pPr>
            <w:r>
              <w:rPr>
                <w:rFonts w:hint="default" w:ascii="Times New Roman" w:hAnsi="Times New Roman" w:eastAsia="仿宋_GB2312" w:cs="Times New Roman"/>
                <w:b w:val="0"/>
                <w:bCs w:val="0"/>
                <w:color w:val="auto"/>
                <w:kern w:val="0"/>
                <w:sz w:val="24"/>
                <w:lang w:bidi="ar"/>
              </w:rPr>
              <w:t>17</w:t>
            </w:r>
          </w:p>
        </w:tc>
        <w:tc>
          <w:tcPr>
            <w:tcW w:w="2074" w:type="dxa"/>
            <w:vAlign w:val="center"/>
          </w:tcPr>
          <w:p>
            <w:pPr>
              <w:spacing w:line="360" w:lineRule="exact"/>
              <w:jc w:val="center"/>
              <w:rPr>
                <w:rFonts w:hint="default" w:ascii="Times New Roman" w:hAnsi="Times New Roman" w:eastAsia="仿宋_GB2312" w:cs="Times New Roman"/>
                <w:b w:val="0"/>
                <w:bCs w:val="0"/>
                <w:color w:val="auto"/>
                <w:kern w:val="0"/>
                <w:sz w:val="24"/>
                <w:lang w:bidi="ar"/>
              </w:rPr>
            </w:pPr>
            <w:r>
              <w:rPr>
                <w:rFonts w:hint="default" w:ascii="Times New Roman" w:hAnsi="Times New Roman" w:eastAsia="仿宋_GB2312" w:cs="Times New Roman"/>
                <w:b w:val="0"/>
                <w:bCs w:val="0"/>
                <w:color w:val="auto"/>
                <w:kern w:val="0"/>
                <w:sz w:val="24"/>
                <w:lang w:bidi="ar"/>
              </w:rPr>
              <w:t>巴州生态环境局</w:t>
            </w:r>
          </w:p>
        </w:tc>
        <w:tc>
          <w:tcPr>
            <w:tcW w:w="9943" w:type="dxa"/>
            <w:vAlign w:val="center"/>
          </w:tcPr>
          <w:p>
            <w:pPr>
              <w:spacing w:line="360" w:lineRule="exact"/>
              <w:rPr>
                <w:rFonts w:hint="default" w:ascii="Times New Roman" w:hAnsi="Times New Roman" w:eastAsia="仿宋_GB2312" w:cs="Times New Roman"/>
                <w:b w:val="0"/>
                <w:bCs w:val="0"/>
                <w:color w:val="auto"/>
                <w:kern w:val="0"/>
                <w:sz w:val="24"/>
                <w:lang w:bidi="ar"/>
              </w:rPr>
            </w:pPr>
            <w:r>
              <w:rPr>
                <w:rFonts w:hint="default" w:ascii="Times New Roman" w:hAnsi="Times New Roman" w:eastAsia="仿宋_GB2312" w:cs="Times New Roman"/>
                <w:b w:val="0"/>
                <w:bCs w:val="0"/>
                <w:color w:val="auto"/>
                <w:kern w:val="0"/>
                <w:sz w:val="24"/>
                <w:lang w:bidi="ar"/>
              </w:rPr>
              <w:t>负责环境质量状况监测，发布环境质量信息，采取措施防止突发公共事件对环境的影响。</w:t>
            </w:r>
          </w:p>
        </w:tc>
        <w:tc>
          <w:tcPr>
            <w:tcW w:w="859" w:type="dxa"/>
            <w:vAlign w:val="center"/>
          </w:tcPr>
          <w:p>
            <w:pPr>
              <w:spacing w:line="360" w:lineRule="exact"/>
              <w:rPr>
                <w:rFonts w:hint="default" w:ascii="Times New Roman" w:hAnsi="Times New Roman" w:eastAsia="仿宋_GB2312" w:cs="Times New Roman"/>
                <w:b w:val="0"/>
                <w:bCs w:val="0"/>
                <w:color w:val="auto"/>
                <w:kern w:val="0"/>
                <w:sz w:val="24"/>
                <w:lang w:bidi="ar"/>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961" w:hRule="atLeast"/>
          <w:jc w:val="center"/>
        </w:trPr>
        <w:tc>
          <w:tcPr>
            <w:tcW w:w="884" w:type="dxa"/>
            <w:vAlign w:val="center"/>
          </w:tcPr>
          <w:p>
            <w:pPr>
              <w:spacing w:line="360" w:lineRule="exact"/>
              <w:jc w:val="center"/>
              <w:rPr>
                <w:rFonts w:hint="default" w:ascii="Times New Roman" w:hAnsi="Times New Roman" w:eastAsia="仿宋_GB2312" w:cs="Times New Roman"/>
                <w:b w:val="0"/>
                <w:bCs w:val="0"/>
                <w:color w:val="auto"/>
                <w:kern w:val="0"/>
                <w:sz w:val="24"/>
                <w:lang w:bidi="ar"/>
              </w:rPr>
            </w:pPr>
            <w:r>
              <w:rPr>
                <w:rFonts w:hint="default" w:ascii="Times New Roman" w:hAnsi="Times New Roman" w:eastAsia="仿宋_GB2312" w:cs="Times New Roman"/>
                <w:b w:val="0"/>
                <w:bCs w:val="0"/>
                <w:color w:val="auto"/>
                <w:kern w:val="0"/>
                <w:sz w:val="24"/>
                <w:lang w:bidi="ar"/>
              </w:rPr>
              <w:t>18</w:t>
            </w:r>
          </w:p>
        </w:tc>
        <w:tc>
          <w:tcPr>
            <w:tcW w:w="2074" w:type="dxa"/>
            <w:vAlign w:val="center"/>
          </w:tcPr>
          <w:p>
            <w:pPr>
              <w:spacing w:line="360" w:lineRule="exact"/>
              <w:jc w:val="center"/>
              <w:rPr>
                <w:rFonts w:hint="default" w:ascii="Times New Roman" w:hAnsi="Times New Roman" w:eastAsia="仿宋_GB2312" w:cs="Times New Roman"/>
                <w:b w:val="0"/>
                <w:bCs w:val="0"/>
                <w:color w:val="auto"/>
                <w:kern w:val="0"/>
                <w:sz w:val="24"/>
                <w:lang w:bidi="ar"/>
              </w:rPr>
            </w:pPr>
            <w:r>
              <w:rPr>
                <w:rFonts w:hint="default" w:ascii="Times New Roman" w:hAnsi="Times New Roman" w:eastAsia="仿宋_GB2312" w:cs="Times New Roman"/>
                <w:b w:val="0"/>
                <w:bCs w:val="0"/>
                <w:color w:val="auto"/>
                <w:kern w:val="0"/>
                <w:sz w:val="24"/>
                <w:lang w:bidi="ar"/>
              </w:rPr>
              <w:t>区住建局</w:t>
            </w:r>
          </w:p>
        </w:tc>
        <w:tc>
          <w:tcPr>
            <w:tcW w:w="9943" w:type="dxa"/>
            <w:vAlign w:val="center"/>
          </w:tcPr>
          <w:p>
            <w:pPr>
              <w:spacing w:line="360" w:lineRule="exact"/>
              <w:rPr>
                <w:rFonts w:hint="default" w:ascii="Times New Roman" w:hAnsi="Times New Roman" w:eastAsia="仿宋_GB2312" w:cs="Times New Roman"/>
                <w:b w:val="0"/>
                <w:bCs w:val="0"/>
                <w:color w:val="auto"/>
                <w:kern w:val="0"/>
                <w:sz w:val="24"/>
                <w:lang w:bidi="ar"/>
              </w:rPr>
            </w:pPr>
            <w:r>
              <w:rPr>
                <w:rFonts w:hint="default" w:ascii="Times New Roman" w:hAnsi="Times New Roman" w:eastAsia="仿宋_GB2312" w:cs="Times New Roman"/>
                <w:b w:val="0"/>
                <w:bCs w:val="0"/>
                <w:color w:val="auto"/>
                <w:kern w:val="0"/>
                <w:sz w:val="24"/>
                <w:lang w:bidi="ar"/>
              </w:rPr>
              <w:t>负责协助做好相关突发公共事件的应对处置工作；负责建筑施工和市政公用设施工程领域救灾工程机械车辆调配及恢复重建；负责配合有关部门组织、指导城市市政设施、民用设施的防洪保安工作及城市防洪工程安全运行、防汛抢险工作。</w:t>
            </w:r>
          </w:p>
        </w:tc>
        <w:tc>
          <w:tcPr>
            <w:tcW w:w="859" w:type="dxa"/>
            <w:vAlign w:val="center"/>
          </w:tcPr>
          <w:p>
            <w:pPr>
              <w:spacing w:line="360" w:lineRule="exact"/>
              <w:rPr>
                <w:rFonts w:hint="default" w:ascii="Times New Roman" w:hAnsi="Times New Roman" w:eastAsia="仿宋_GB2312" w:cs="Times New Roman"/>
                <w:b w:val="0"/>
                <w:bCs w:val="0"/>
                <w:color w:val="auto"/>
                <w:kern w:val="0"/>
                <w:sz w:val="24"/>
                <w:lang w:bidi="ar"/>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12" w:hRule="atLeast"/>
          <w:jc w:val="center"/>
        </w:trPr>
        <w:tc>
          <w:tcPr>
            <w:tcW w:w="884" w:type="dxa"/>
            <w:vAlign w:val="center"/>
          </w:tcPr>
          <w:p>
            <w:pPr>
              <w:spacing w:line="360" w:lineRule="exact"/>
              <w:jc w:val="center"/>
              <w:rPr>
                <w:rFonts w:hint="default" w:ascii="Times New Roman" w:hAnsi="Times New Roman" w:eastAsia="仿宋_GB2312" w:cs="Times New Roman"/>
                <w:b w:val="0"/>
                <w:bCs w:val="0"/>
                <w:color w:val="auto"/>
                <w:kern w:val="0"/>
                <w:sz w:val="24"/>
                <w:lang w:bidi="ar"/>
              </w:rPr>
            </w:pPr>
            <w:r>
              <w:rPr>
                <w:rFonts w:hint="default" w:ascii="Times New Roman" w:hAnsi="Times New Roman" w:eastAsia="仿宋_GB2312" w:cs="Times New Roman"/>
                <w:b w:val="0"/>
                <w:bCs w:val="0"/>
                <w:color w:val="auto"/>
                <w:kern w:val="0"/>
                <w:sz w:val="24"/>
                <w:lang w:bidi="ar"/>
              </w:rPr>
              <w:t>19</w:t>
            </w:r>
          </w:p>
        </w:tc>
        <w:tc>
          <w:tcPr>
            <w:tcW w:w="2074" w:type="dxa"/>
            <w:vAlign w:val="center"/>
          </w:tcPr>
          <w:p>
            <w:pPr>
              <w:spacing w:line="360" w:lineRule="exact"/>
              <w:jc w:val="center"/>
              <w:rPr>
                <w:rFonts w:hint="default" w:ascii="Times New Roman" w:hAnsi="Times New Roman" w:eastAsia="仿宋_GB2312" w:cs="Times New Roman"/>
                <w:b w:val="0"/>
                <w:bCs w:val="0"/>
                <w:color w:val="auto"/>
                <w:kern w:val="0"/>
                <w:sz w:val="24"/>
                <w:lang w:bidi="ar"/>
              </w:rPr>
            </w:pPr>
            <w:r>
              <w:rPr>
                <w:rFonts w:hint="default" w:ascii="Times New Roman" w:hAnsi="Times New Roman" w:eastAsia="仿宋_GB2312" w:cs="Times New Roman"/>
                <w:b w:val="0"/>
                <w:bCs w:val="0"/>
                <w:color w:val="auto"/>
                <w:kern w:val="0"/>
                <w:sz w:val="24"/>
                <w:lang w:bidi="ar"/>
              </w:rPr>
              <w:t>区金融</w:t>
            </w:r>
            <w:r>
              <w:rPr>
                <w:rFonts w:hint="default" w:ascii="Times New Roman" w:hAnsi="Times New Roman" w:eastAsia="仿宋_GB2312" w:cs="Times New Roman"/>
                <w:b w:val="0"/>
                <w:bCs w:val="0"/>
                <w:color w:val="auto"/>
                <w:kern w:val="0"/>
                <w:sz w:val="24"/>
                <w:lang w:eastAsia="zh-CN" w:bidi="ar"/>
              </w:rPr>
              <w:t>服务中心</w:t>
            </w:r>
          </w:p>
        </w:tc>
        <w:tc>
          <w:tcPr>
            <w:tcW w:w="9943" w:type="dxa"/>
            <w:vAlign w:val="center"/>
          </w:tcPr>
          <w:p>
            <w:pPr>
              <w:spacing w:line="360" w:lineRule="exact"/>
              <w:rPr>
                <w:rFonts w:hint="default" w:ascii="Times New Roman" w:hAnsi="Times New Roman" w:eastAsia="仿宋_GB2312" w:cs="Times New Roman"/>
                <w:b w:val="0"/>
                <w:bCs w:val="0"/>
                <w:color w:val="auto"/>
                <w:kern w:val="0"/>
                <w:sz w:val="24"/>
                <w:lang w:bidi="ar"/>
              </w:rPr>
            </w:pPr>
            <w:r>
              <w:rPr>
                <w:rFonts w:hint="default" w:ascii="Times New Roman" w:hAnsi="Times New Roman" w:eastAsia="仿宋_GB2312" w:cs="Times New Roman"/>
                <w:b w:val="0"/>
                <w:bCs w:val="0"/>
                <w:color w:val="auto"/>
                <w:kern w:val="0"/>
                <w:sz w:val="24"/>
                <w:lang w:bidi="ar"/>
              </w:rPr>
              <w:t>负责金融类突发公共事件的应对处置等。</w:t>
            </w:r>
          </w:p>
        </w:tc>
        <w:tc>
          <w:tcPr>
            <w:tcW w:w="859" w:type="dxa"/>
            <w:vAlign w:val="center"/>
          </w:tcPr>
          <w:p>
            <w:pPr>
              <w:spacing w:line="360" w:lineRule="exact"/>
              <w:rPr>
                <w:rFonts w:hint="default" w:ascii="Times New Roman" w:hAnsi="Times New Roman" w:eastAsia="仿宋_GB2312" w:cs="Times New Roman"/>
                <w:b w:val="0"/>
                <w:bCs w:val="0"/>
                <w:color w:val="auto"/>
                <w:kern w:val="0"/>
                <w:sz w:val="24"/>
                <w:lang w:bidi="ar"/>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12" w:hRule="atLeast"/>
          <w:jc w:val="center"/>
        </w:trPr>
        <w:tc>
          <w:tcPr>
            <w:tcW w:w="884" w:type="dxa"/>
            <w:vAlign w:val="center"/>
          </w:tcPr>
          <w:p>
            <w:pPr>
              <w:spacing w:line="360" w:lineRule="exact"/>
              <w:jc w:val="center"/>
              <w:rPr>
                <w:rFonts w:hint="default" w:ascii="Times New Roman" w:hAnsi="Times New Roman" w:eastAsia="仿宋_GB2312" w:cs="Times New Roman"/>
                <w:b w:val="0"/>
                <w:bCs w:val="0"/>
                <w:color w:val="auto"/>
                <w:kern w:val="0"/>
                <w:sz w:val="24"/>
                <w:lang w:bidi="ar"/>
              </w:rPr>
            </w:pPr>
            <w:r>
              <w:rPr>
                <w:rFonts w:hint="default" w:ascii="Times New Roman" w:hAnsi="Times New Roman" w:eastAsia="仿宋_GB2312" w:cs="Times New Roman"/>
                <w:b w:val="0"/>
                <w:bCs w:val="0"/>
                <w:color w:val="auto"/>
                <w:kern w:val="0"/>
                <w:sz w:val="24"/>
                <w:lang w:bidi="ar"/>
              </w:rPr>
              <w:t>20</w:t>
            </w:r>
          </w:p>
        </w:tc>
        <w:tc>
          <w:tcPr>
            <w:tcW w:w="2074" w:type="dxa"/>
            <w:vAlign w:val="center"/>
          </w:tcPr>
          <w:p>
            <w:pPr>
              <w:spacing w:line="360" w:lineRule="exact"/>
              <w:jc w:val="center"/>
              <w:rPr>
                <w:rFonts w:hint="default" w:ascii="Times New Roman" w:hAnsi="Times New Roman" w:eastAsia="仿宋_GB2312" w:cs="Times New Roman"/>
                <w:b w:val="0"/>
                <w:bCs w:val="0"/>
                <w:color w:val="auto"/>
                <w:kern w:val="0"/>
                <w:sz w:val="24"/>
                <w:lang w:bidi="ar"/>
              </w:rPr>
            </w:pPr>
            <w:r>
              <w:rPr>
                <w:rFonts w:hint="default" w:ascii="Times New Roman" w:hAnsi="Times New Roman" w:eastAsia="仿宋_GB2312" w:cs="Times New Roman"/>
                <w:b w:val="0"/>
                <w:bCs w:val="0"/>
                <w:color w:val="auto"/>
                <w:kern w:val="0"/>
                <w:sz w:val="24"/>
                <w:lang w:bidi="ar"/>
              </w:rPr>
              <w:t>区交通运输局</w:t>
            </w:r>
          </w:p>
        </w:tc>
        <w:tc>
          <w:tcPr>
            <w:tcW w:w="9943" w:type="dxa"/>
            <w:vAlign w:val="center"/>
          </w:tcPr>
          <w:p>
            <w:pPr>
              <w:spacing w:line="360" w:lineRule="exact"/>
              <w:rPr>
                <w:rFonts w:hint="default" w:ascii="Times New Roman" w:hAnsi="Times New Roman" w:eastAsia="仿宋_GB2312" w:cs="Times New Roman"/>
                <w:b w:val="0"/>
                <w:bCs w:val="0"/>
                <w:color w:val="auto"/>
                <w:kern w:val="0"/>
                <w:sz w:val="24"/>
                <w:lang w:bidi="ar"/>
              </w:rPr>
            </w:pPr>
            <w:r>
              <w:rPr>
                <w:rFonts w:hint="default" w:ascii="Times New Roman" w:hAnsi="Times New Roman" w:eastAsia="仿宋_GB2312" w:cs="Times New Roman"/>
                <w:b w:val="0"/>
                <w:bCs w:val="0"/>
                <w:color w:val="auto"/>
                <w:kern w:val="0"/>
                <w:sz w:val="24"/>
                <w:lang w:bidi="ar"/>
              </w:rPr>
              <w:t>负责车辆调配，人员、物资运输，道路交通保畅等。</w:t>
            </w:r>
          </w:p>
        </w:tc>
        <w:tc>
          <w:tcPr>
            <w:tcW w:w="859" w:type="dxa"/>
            <w:vAlign w:val="center"/>
          </w:tcPr>
          <w:p>
            <w:pPr>
              <w:spacing w:line="360" w:lineRule="exact"/>
              <w:rPr>
                <w:rFonts w:hint="default" w:ascii="Times New Roman" w:hAnsi="Times New Roman" w:eastAsia="仿宋_GB2312" w:cs="Times New Roman"/>
                <w:b w:val="0"/>
                <w:bCs w:val="0"/>
                <w:color w:val="auto"/>
                <w:kern w:val="0"/>
                <w:sz w:val="24"/>
                <w:lang w:bidi="ar"/>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873" w:hRule="atLeast"/>
          <w:jc w:val="center"/>
        </w:trPr>
        <w:tc>
          <w:tcPr>
            <w:tcW w:w="884" w:type="dxa"/>
            <w:vAlign w:val="center"/>
          </w:tcPr>
          <w:p>
            <w:pPr>
              <w:spacing w:line="360" w:lineRule="exact"/>
              <w:jc w:val="center"/>
              <w:rPr>
                <w:rFonts w:hint="default" w:ascii="Times New Roman" w:hAnsi="Times New Roman" w:eastAsia="仿宋_GB2312" w:cs="Times New Roman"/>
                <w:b w:val="0"/>
                <w:bCs w:val="0"/>
                <w:color w:val="auto"/>
                <w:kern w:val="0"/>
                <w:sz w:val="24"/>
                <w:lang w:bidi="ar"/>
              </w:rPr>
            </w:pPr>
            <w:r>
              <w:rPr>
                <w:rFonts w:hint="default" w:ascii="Times New Roman" w:hAnsi="Times New Roman" w:eastAsia="仿宋_GB2312" w:cs="Times New Roman"/>
                <w:b w:val="0"/>
                <w:bCs w:val="0"/>
                <w:color w:val="auto"/>
                <w:kern w:val="0"/>
                <w:sz w:val="24"/>
                <w:lang w:bidi="ar"/>
              </w:rPr>
              <w:t>21</w:t>
            </w:r>
          </w:p>
        </w:tc>
        <w:tc>
          <w:tcPr>
            <w:tcW w:w="2074" w:type="dxa"/>
            <w:vAlign w:val="center"/>
          </w:tcPr>
          <w:p>
            <w:pPr>
              <w:spacing w:line="360" w:lineRule="exact"/>
              <w:jc w:val="center"/>
              <w:rPr>
                <w:rFonts w:hint="default" w:ascii="Times New Roman" w:hAnsi="Times New Roman" w:eastAsia="仿宋_GB2312" w:cs="Times New Roman"/>
                <w:b w:val="0"/>
                <w:bCs w:val="0"/>
                <w:color w:val="auto"/>
                <w:kern w:val="0"/>
                <w:sz w:val="24"/>
                <w:lang w:bidi="ar"/>
              </w:rPr>
            </w:pPr>
            <w:r>
              <w:rPr>
                <w:rFonts w:hint="default" w:ascii="Times New Roman" w:hAnsi="Times New Roman" w:eastAsia="仿宋_GB2312" w:cs="Times New Roman"/>
                <w:b w:val="0"/>
                <w:bCs w:val="0"/>
                <w:color w:val="auto"/>
                <w:kern w:val="0"/>
                <w:sz w:val="24"/>
                <w:lang w:bidi="ar"/>
              </w:rPr>
              <w:t>区水利局</w:t>
            </w:r>
          </w:p>
        </w:tc>
        <w:tc>
          <w:tcPr>
            <w:tcW w:w="9943" w:type="dxa"/>
            <w:vAlign w:val="center"/>
          </w:tcPr>
          <w:p>
            <w:pPr>
              <w:spacing w:line="360" w:lineRule="exact"/>
              <w:rPr>
                <w:rFonts w:hint="default" w:ascii="Times New Roman" w:hAnsi="Times New Roman" w:eastAsia="仿宋_GB2312" w:cs="Times New Roman"/>
                <w:b w:val="0"/>
                <w:bCs w:val="0"/>
                <w:color w:val="auto"/>
                <w:kern w:val="0"/>
                <w:sz w:val="24"/>
                <w:lang w:bidi="ar"/>
              </w:rPr>
            </w:pPr>
            <w:r>
              <w:rPr>
                <w:rFonts w:hint="default" w:ascii="Times New Roman" w:hAnsi="Times New Roman" w:eastAsia="仿宋_GB2312" w:cs="Times New Roman"/>
                <w:b w:val="0"/>
                <w:bCs w:val="0"/>
                <w:color w:val="auto"/>
                <w:kern w:val="0"/>
                <w:sz w:val="24"/>
                <w:lang w:bidi="ar"/>
              </w:rPr>
              <w:t>负责开展水利系统内防汛抢险工作，做好干旱灾害用水安排，合理调度水源；负责汛期监测预警及水利系统内灾情调查、收集、分析和评估工作。</w:t>
            </w:r>
          </w:p>
        </w:tc>
        <w:tc>
          <w:tcPr>
            <w:tcW w:w="859" w:type="dxa"/>
            <w:vAlign w:val="center"/>
          </w:tcPr>
          <w:p>
            <w:pPr>
              <w:spacing w:line="360" w:lineRule="exact"/>
              <w:rPr>
                <w:rFonts w:hint="default" w:ascii="Times New Roman" w:hAnsi="Times New Roman" w:eastAsia="仿宋_GB2312" w:cs="Times New Roman"/>
                <w:b w:val="0"/>
                <w:bCs w:val="0"/>
                <w:color w:val="auto"/>
                <w:kern w:val="0"/>
                <w:sz w:val="24"/>
                <w:lang w:bidi="ar"/>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45" w:hRule="atLeast"/>
          <w:jc w:val="center"/>
        </w:trPr>
        <w:tc>
          <w:tcPr>
            <w:tcW w:w="884" w:type="dxa"/>
            <w:vAlign w:val="center"/>
          </w:tcPr>
          <w:p>
            <w:pPr>
              <w:spacing w:line="360" w:lineRule="exact"/>
              <w:jc w:val="center"/>
              <w:rPr>
                <w:rFonts w:hint="default" w:ascii="Times New Roman" w:hAnsi="Times New Roman" w:eastAsia="仿宋_GB2312" w:cs="Times New Roman"/>
                <w:b w:val="0"/>
                <w:bCs w:val="0"/>
                <w:color w:val="auto"/>
                <w:kern w:val="0"/>
                <w:sz w:val="24"/>
                <w:lang w:bidi="ar"/>
              </w:rPr>
            </w:pPr>
            <w:r>
              <w:rPr>
                <w:rFonts w:hint="default" w:ascii="Times New Roman" w:hAnsi="Times New Roman" w:eastAsia="仿宋_GB2312" w:cs="Times New Roman"/>
                <w:b w:val="0"/>
                <w:bCs w:val="0"/>
                <w:color w:val="auto"/>
                <w:kern w:val="0"/>
                <w:sz w:val="24"/>
                <w:lang w:bidi="ar"/>
              </w:rPr>
              <w:t>22</w:t>
            </w:r>
          </w:p>
        </w:tc>
        <w:tc>
          <w:tcPr>
            <w:tcW w:w="2074" w:type="dxa"/>
            <w:vAlign w:val="center"/>
          </w:tcPr>
          <w:p>
            <w:pPr>
              <w:spacing w:line="360" w:lineRule="exact"/>
              <w:jc w:val="center"/>
              <w:rPr>
                <w:rFonts w:hint="default" w:ascii="Times New Roman" w:hAnsi="Times New Roman" w:eastAsia="仿宋_GB2312" w:cs="Times New Roman"/>
                <w:b w:val="0"/>
                <w:bCs w:val="0"/>
                <w:color w:val="auto"/>
                <w:kern w:val="0"/>
                <w:sz w:val="24"/>
                <w:lang w:bidi="ar"/>
              </w:rPr>
            </w:pPr>
            <w:r>
              <w:rPr>
                <w:rFonts w:hint="default" w:ascii="Times New Roman" w:hAnsi="Times New Roman" w:eastAsia="仿宋_GB2312" w:cs="Times New Roman"/>
                <w:b w:val="0"/>
                <w:bCs w:val="0"/>
                <w:color w:val="auto"/>
                <w:kern w:val="0"/>
                <w:sz w:val="24"/>
                <w:lang w:bidi="ar"/>
              </w:rPr>
              <w:t>区农业农村局</w:t>
            </w:r>
          </w:p>
        </w:tc>
        <w:tc>
          <w:tcPr>
            <w:tcW w:w="9943" w:type="dxa"/>
            <w:vAlign w:val="center"/>
          </w:tcPr>
          <w:p>
            <w:pPr>
              <w:spacing w:line="360" w:lineRule="exact"/>
              <w:rPr>
                <w:rFonts w:hint="default" w:ascii="Times New Roman" w:hAnsi="Times New Roman" w:eastAsia="仿宋_GB2312" w:cs="Times New Roman"/>
                <w:b w:val="0"/>
                <w:bCs w:val="0"/>
                <w:color w:val="auto"/>
                <w:kern w:val="0"/>
                <w:sz w:val="24"/>
                <w:lang w:bidi="ar"/>
              </w:rPr>
            </w:pPr>
            <w:r>
              <w:rPr>
                <w:rFonts w:hint="default" w:ascii="Times New Roman" w:hAnsi="Times New Roman" w:eastAsia="仿宋_GB2312" w:cs="Times New Roman"/>
                <w:b w:val="0"/>
                <w:bCs w:val="0"/>
                <w:color w:val="auto"/>
                <w:kern w:val="0"/>
                <w:sz w:val="24"/>
                <w:lang w:bidi="ar"/>
              </w:rPr>
              <w:t>负责森林火灾、病虫灾害等农林业生态破坏的监测预警、应急处置，采取有效措施，防止事态扩大等。</w:t>
            </w:r>
          </w:p>
        </w:tc>
        <w:tc>
          <w:tcPr>
            <w:tcW w:w="859" w:type="dxa"/>
            <w:vAlign w:val="center"/>
          </w:tcPr>
          <w:p>
            <w:pPr>
              <w:spacing w:line="360" w:lineRule="exact"/>
              <w:rPr>
                <w:rFonts w:hint="default" w:ascii="Times New Roman" w:hAnsi="Times New Roman" w:eastAsia="仿宋_GB2312" w:cs="Times New Roman"/>
                <w:b w:val="0"/>
                <w:bCs w:val="0"/>
                <w:color w:val="auto"/>
                <w:kern w:val="0"/>
                <w:sz w:val="24"/>
                <w:lang w:bidi="ar"/>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12" w:hRule="atLeast"/>
          <w:jc w:val="center"/>
        </w:trPr>
        <w:tc>
          <w:tcPr>
            <w:tcW w:w="884" w:type="dxa"/>
            <w:vAlign w:val="center"/>
          </w:tcPr>
          <w:p>
            <w:pPr>
              <w:spacing w:line="360" w:lineRule="exact"/>
              <w:jc w:val="center"/>
              <w:rPr>
                <w:rFonts w:hint="default" w:ascii="Times New Roman" w:hAnsi="Times New Roman" w:eastAsia="仿宋_GB2312" w:cs="Times New Roman"/>
                <w:b w:val="0"/>
                <w:bCs w:val="0"/>
                <w:color w:val="auto"/>
                <w:kern w:val="0"/>
                <w:sz w:val="24"/>
                <w:lang w:bidi="ar"/>
              </w:rPr>
            </w:pPr>
            <w:r>
              <w:rPr>
                <w:rFonts w:hint="default" w:ascii="Times New Roman" w:hAnsi="Times New Roman" w:eastAsia="仿宋_GB2312" w:cs="Times New Roman"/>
                <w:b w:val="0"/>
                <w:bCs w:val="0"/>
                <w:color w:val="auto"/>
                <w:kern w:val="0"/>
                <w:sz w:val="24"/>
                <w:lang w:bidi="ar"/>
              </w:rPr>
              <w:t>23</w:t>
            </w:r>
          </w:p>
        </w:tc>
        <w:tc>
          <w:tcPr>
            <w:tcW w:w="2074" w:type="dxa"/>
            <w:vAlign w:val="center"/>
          </w:tcPr>
          <w:p>
            <w:pPr>
              <w:spacing w:line="360" w:lineRule="exact"/>
              <w:jc w:val="center"/>
              <w:rPr>
                <w:rFonts w:hint="default" w:ascii="Times New Roman" w:hAnsi="Times New Roman" w:eastAsia="仿宋_GB2312" w:cs="Times New Roman"/>
                <w:b w:val="0"/>
                <w:bCs w:val="0"/>
                <w:color w:val="auto"/>
                <w:kern w:val="0"/>
                <w:sz w:val="24"/>
                <w:lang w:bidi="ar"/>
              </w:rPr>
            </w:pPr>
            <w:r>
              <w:rPr>
                <w:rFonts w:hint="default" w:ascii="Times New Roman" w:hAnsi="Times New Roman" w:eastAsia="仿宋_GB2312" w:cs="Times New Roman"/>
                <w:b w:val="0"/>
                <w:bCs w:val="0"/>
                <w:color w:val="auto"/>
                <w:kern w:val="0"/>
                <w:sz w:val="24"/>
                <w:lang w:bidi="ar"/>
              </w:rPr>
              <w:t>区商务局</w:t>
            </w:r>
          </w:p>
        </w:tc>
        <w:tc>
          <w:tcPr>
            <w:tcW w:w="9943" w:type="dxa"/>
            <w:vAlign w:val="center"/>
          </w:tcPr>
          <w:p>
            <w:pPr>
              <w:spacing w:line="360" w:lineRule="exact"/>
              <w:rPr>
                <w:rFonts w:hint="default" w:ascii="Times New Roman" w:hAnsi="Times New Roman" w:eastAsia="仿宋_GB2312" w:cs="Times New Roman"/>
                <w:b w:val="0"/>
                <w:bCs w:val="0"/>
                <w:color w:val="auto"/>
                <w:kern w:val="0"/>
                <w:sz w:val="24"/>
                <w:lang w:bidi="ar"/>
              </w:rPr>
            </w:pPr>
            <w:r>
              <w:rPr>
                <w:rFonts w:hint="default" w:ascii="Times New Roman" w:hAnsi="Times New Roman" w:eastAsia="仿宋_GB2312" w:cs="Times New Roman"/>
                <w:b w:val="0"/>
                <w:bCs w:val="0"/>
                <w:color w:val="auto"/>
                <w:kern w:val="0"/>
                <w:sz w:val="24"/>
                <w:lang w:bidi="ar"/>
              </w:rPr>
              <w:t>负责保障受灾群众基本生活用品的物资供应，确保物价平稳等。</w:t>
            </w:r>
          </w:p>
        </w:tc>
        <w:tc>
          <w:tcPr>
            <w:tcW w:w="859" w:type="dxa"/>
            <w:vAlign w:val="center"/>
          </w:tcPr>
          <w:p>
            <w:pPr>
              <w:spacing w:line="360" w:lineRule="exact"/>
              <w:rPr>
                <w:rFonts w:hint="default" w:ascii="Times New Roman" w:hAnsi="Times New Roman" w:eastAsia="仿宋_GB2312" w:cs="Times New Roman"/>
                <w:b w:val="0"/>
                <w:bCs w:val="0"/>
                <w:color w:val="auto"/>
                <w:kern w:val="0"/>
                <w:sz w:val="24"/>
                <w:lang w:bidi="ar"/>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45" w:hRule="atLeast"/>
          <w:jc w:val="center"/>
        </w:trPr>
        <w:tc>
          <w:tcPr>
            <w:tcW w:w="884" w:type="dxa"/>
            <w:vAlign w:val="center"/>
          </w:tcPr>
          <w:p>
            <w:pPr>
              <w:spacing w:line="360" w:lineRule="exact"/>
              <w:jc w:val="center"/>
              <w:rPr>
                <w:rFonts w:hint="default" w:ascii="Times New Roman" w:hAnsi="Times New Roman" w:eastAsia="仿宋_GB2312" w:cs="Times New Roman"/>
                <w:b w:val="0"/>
                <w:bCs w:val="0"/>
                <w:color w:val="auto"/>
                <w:kern w:val="0"/>
                <w:sz w:val="24"/>
                <w:lang w:bidi="ar"/>
              </w:rPr>
            </w:pPr>
            <w:r>
              <w:rPr>
                <w:rFonts w:hint="default" w:ascii="Times New Roman" w:hAnsi="Times New Roman" w:eastAsia="仿宋_GB2312" w:cs="Times New Roman"/>
                <w:b w:val="0"/>
                <w:bCs w:val="0"/>
                <w:color w:val="auto"/>
                <w:kern w:val="0"/>
                <w:sz w:val="24"/>
                <w:lang w:bidi="ar"/>
              </w:rPr>
              <w:t>24</w:t>
            </w:r>
          </w:p>
        </w:tc>
        <w:tc>
          <w:tcPr>
            <w:tcW w:w="2074" w:type="dxa"/>
            <w:vAlign w:val="center"/>
          </w:tcPr>
          <w:p>
            <w:pPr>
              <w:spacing w:line="360" w:lineRule="exact"/>
              <w:jc w:val="center"/>
              <w:rPr>
                <w:rFonts w:hint="default" w:ascii="Times New Roman" w:hAnsi="Times New Roman" w:eastAsia="仿宋_GB2312" w:cs="Times New Roman"/>
                <w:b w:val="0"/>
                <w:bCs w:val="0"/>
                <w:color w:val="auto"/>
                <w:kern w:val="0"/>
                <w:sz w:val="24"/>
                <w:lang w:bidi="ar"/>
              </w:rPr>
            </w:pPr>
            <w:r>
              <w:rPr>
                <w:rFonts w:hint="default" w:ascii="Times New Roman" w:hAnsi="Times New Roman" w:eastAsia="仿宋_GB2312" w:cs="Times New Roman"/>
                <w:b w:val="0"/>
                <w:bCs w:val="0"/>
                <w:color w:val="auto"/>
                <w:kern w:val="0"/>
                <w:sz w:val="24"/>
                <w:lang w:bidi="ar"/>
              </w:rPr>
              <w:t>区文广旅局、区文旅融合发展服务中心</w:t>
            </w:r>
          </w:p>
        </w:tc>
        <w:tc>
          <w:tcPr>
            <w:tcW w:w="9943" w:type="dxa"/>
            <w:vAlign w:val="center"/>
          </w:tcPr>
          <w:p>
            <w:pPr>
              <w:spacing w:line="360" w:lineRule="exact"/>
              <w:rPr>
                <w:rFonts w:hint="default" w:ascii="Times New Roman" w:hAnsi="Times New Roman" w:eastAsia="仿宋_GB2312" w:cs="Times New Roman"/>
                <w:b w:val="0"/>
                <w:bCs w:val="0"/>
                <w:color w:val="auto"/>
                <w:kern w:val="0"/>
                <w:sz w:val="24"/>
                <w:lang w:bidi="ar"/>
              </w:rPr>
            </w:pPr>
            <w:r>
              <w:rPr>
                <w:rFonts w:hint="default" w:ascii="Times New Roman" w:hAnsi="Times New Roman" w:eastAsia="仿宋_GB2312" w:cs="Times New Roman"/>
                <w:b w:val="0"/>
                <w:bCs w:val="0"/>
                <w:color w:val="auto"/>
                <w:kern w:val="0"/>
                <w:sz w:val="24"/>
                <w:lang w:bidi="ar"/>
              </w:rPr>
              <w:t>负责协助做好涉及景区、旅游等方面的突发公共事件的应对处置工作，会同区委宣传部做好突发公共事件的正面宣传报道、舆论引导，做好恢复重建旅游项目的规划建设等。</w:t>
            </w:r>
          </w:p>
        </w:tc>
        <w:tc>
          <w:tcPr>
            <w:tcW w:w="859" w:type="dxa"/>
            <w:vAlign w:val="center"/>
          </w:tcPr>
          <w:p>
            <w:pPr>
              <w:spacing w:line="360" w:lineRule="exact"/>
              <w:rPr>
                <w:rFonts w:hint="default" w:ascii="Times New Roman" w:hAnsi="Times New Roman" w:eastAsia="仿宋_GB2312" w:cs="Times New Roman"/>
                <w:b w:val="0"/>
                <w:bCs w:val="0"/>
                <w:color w:val="auto"/>
                <w:kern w:val="0"/>
                <w:sz w:val="24"/>
                <w:lang w:bidi="ar"/>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12" w:hRule="atLeast"/>
          <w:jc w:val="center"/>
        </w:trPr>
        <w:tc>
          <w:tcPr>
            <w:tcW w:w="884" w:type="dxa"/>
            <w:vAlign w:val="center"/>
          </w:tcPr>
          <w:p>
            <w:pPr>
              <w:spacing w:line="360" w:lineRule="exact"/>
              <w:jc w:val="center"/>
              <w:rPr>
                <w:rFonts w:hint="default" w:ascii="Times New Roman" w:hAnsi="Times New Roman" w:eastAsia="仿宋_GB2312" w:cs="Times New Roman"/>
                <w:b w:val="0"/>
                <w:bCs w:val="0"/>
                <w:color w:val="auto"/>
                <w:kern w:val="0"/>
                <w:sz w:val="24"/>
                <w:lang w:bidi="ar"/>
              </w:rPr>
            </w:pPr>
            <w:r>
              <w:rPr>
                <w:rFonts w:hint="default" w:ascii="Times New Roman" w:hAnsi="Times New Roman" w:eastAsia="仿宋_GB2312" w:cs="Times New Roman"/>
                <w:b w:val="0"/>
                <w:bCs w:val="0"/>
                <w:color w:val="auto"/>
                <w:kern w:val="0"/>
                <w:sz w:val="24"/>
                <w:lang w:bidi="ar"/>
              </w:rPr>
              <w:t>25</w:t>
            </w:r>
          </w:p>
        </w:tc>
        <w:tc>
          <w:tcPr>
            <w:tcW w:w="2074" w:type="dxa"/>
            <w:vAlign w:val="center"/>
          </w:tcPr>
          <w:p>
            <w:pPr>
              <w:spacing w:line="360" w:lineRule="exact"/>
              <w:jc w:val="center"/>
              <w:rPr>
                <w:rFonts w:hint="default" w:ascii="Times New Roman" w:hAnsi="Times New Roman" w:eastAsia="仿宋_GB2312" w:cs="Times New Roman"/>
                <w:b w:val="0"/>
                <w:bCs w:val="0"/>
                <w:color w:val="auto"/>
                <w:kern w:val="0"/>
                <w:sz w:val="24"/>
                <w:lang w:bidi="ar"/>
              </w:rPr>
            </w:pPr>
            <w:r>
              <w:rPr>
                <w:rFonts w:hint="default" w:ascii="Times New Roman" w:hAnsi="Times New Roman" w:eastAsia="仿宋_GB2312" w:cs="Times New Roman"/>
                <w:b w:val="0"/>
                <w:bCs w:val="0"/>
                <w:color w:val="auto"/>
                <w:kern w:val="0"/>
                <w:sz w:val="24"/>
                <w:lang w:bidi="ar"/>
              </w:rPr>
              <w:t>区卫健局</w:t>
            </w:r>
          </w:p>
        </w:tc>
        <w:tc>
          <w:tcPr>
            <w:tcW w:w="9943" w:type="dxa"/>
            <w:vAlign w:val="center"/>
          </w:tcPr>
          <w:p>
            <w:pPr>
              <w:spacing w:line="360" w:lineRule="exact"/>
              <w:rPr>
                <w:rFonts w:hint="default" w:ascii="Times New Roman" w:hAnsi="Times New Roman" w:eastAsia="仿宋_GB2312" w:cs="Times New Roman"/>
                <w:b w:val="0"/>
                <w:bCs w:val="0"/>
                <w:color w:val="auto"/>
                <w:kern w:val="0"/>
                <w:sz w:val="24"/>
                <w:lang w:bidi="ar"/>
              </w:rPr>
            </w:pPr>
            <w:r>
              <w:rPr>
                <w:rFonts w:hint="default" w:ascii="Times New Roman" w:hAnsi="Times New Roman" w:eastAsia="仿宋_GB2312" w:cs="Times New Roman"/>
                <w:b w:val="0"/>
                <w:bCs w:val="0"/>
                <w:color w:val="auto"/>
                <w:kern w:val="0"/>
                <w:sz w:val="24"/>
                <w:lang w:bidi="ar"/>
              </w:rPr>
              <w:t>负责组织医疗卫生专业救治队伍，开展医疗救治、疾病预防控制等。</w:t>
            </w:r>
          </w:p>
        </w:tc>
        <w:tc>
          <w:tcPr>
            <w:tcW w:w="859" w:type="dxa"/>
            <w:vAlign w:val="center"/>
          </w:tcPr>
          <w:p>
            <w:pPr>
              <w:spacing w:line="360" w:lineRule="exact"/>
              <w:rPr>
                <w:rFonts w:hint="default" w:ascii="Times New Roman" w:hAnsi="Times New Roman" w:eastAsia="仿宋_GB2312" w:cs="Times New Roman"/>
                <w:b w:val="0"/>
                <w:bCs w:val="0"/>
                <w:color w:val="auto"/>
                <w:kern w:val="0"/>
                <w:sz w:val="24"/>
                <w:lang w:bidi="ar"/>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45" w:hRule="atLeast"/>
          <w:jc w:val="center"/>
        </w:trPr>
        <w:tc>
          <w:tcPr>
            <w:tcW w:w="884" w:type="dxa"/>
            <w:vAlign w:val="center"/>
          </w:tcPr>
          <w:p>
            <w:pPr>
              <w:spacing w:line="360" w:lineRule="exact"/>
              <w:jc w:val="center"/>
              <w:rPr>
                <w:rFonts w:hint="default" w:ascii="Times New Roman" w:hAnsi="Times New Roman" w:eastAsia="仿宋_GB2312" w:cs="Times New Roman"/>
                <w:b w:val="0"/>
                <w:bCs w:val="0"/>
                <w:color w:val="auto"/>
                <w:kern w:val="0"/>
                <w:sz w:val="24"/>
                <w:lang w:bidi="ar"/>
              </w:rPr>
            </w:pPr>
            <w:r>
              <w:rPr>
                <w:rFonts w:hint="default" w:ascii="Times New Roman" w:hAnsi="Times New Roman" w:eastAsia="仿宋_GB2312" w:cs="Times New Roman"/>
                <w:b w:val="0"/>
                <w:bCs w:val="0"/>
                <w:color w:val="auto"/>
                <w:kern w:val="0"/>
                <w:sz w:val="24"/>
                <w:lang w:bidi="ar"/>
              </w:rPr>
              <w:t>26</w:t>
            </w:r>
          </w:p>
        </w:tc>
        <w:tc>
          <w:tcPr>
            <w:tcW w:w="2074" w:type="dxa"/>
            <w:vAlign w:val="center"/>
          </w:tcPr>
          <w:p>
            <w:pPr>
              <w:spacing w:line="360" w:lineRule="exact"/>
              <w:jc w:val="center"/>
              <w:rPr>
                <w:rFonts w:hint="default" w:ascii="Times New Roman" w:hAnsi="Times New Roman" w:eastAsia="仿宋_GB2312" w:cs="Times New Roman"/>
                <w:b w:val="0"/>
                <w:bCs w:val="0"/>
                <w:color w:val="auto"/>
                <w:kern w:val="0"/>
                <w:sz w:val="24"/>
                <w:lang w:bidi="ar"/>
              </w:rPr>
            </w:pPr>
            <w:r>
              <w:rPr>
                <w:rFonts w:hint="default" w:ascii="Times New Roman" w:hAnsi="Times New Roman" w:eastAsia="仿宋_GB2312" w:cs="Times New Roman"/>
                <w:b w:val="0"/>
                <w:bCs w:val="0"/>
                <w:color w:val="auto"/>
                <w:kern w:val="0"/>
                <w:sz w:val="24"/>
                <w:lang w:bidi="ar"/>
              </w:rPr>
              <w:t>区退役军人事务局</w:t>
            </w:r>
          </w:p>
        </w:tc>
        <w:tc>
          <w:tcPr>
            <w:tcW w:w="9943" w:type="dxa"/>
            <w:vAlign w:val="center"/>
          </w:tcPr>
          <w:p>
            <w:pPr>
              <w:spacing w:line="360" w:lineRule="exact"/>
              <w:rPr>
                <w:rFonts w:hint="default" w:ascii="Times New Roman" w:hAnsi="Times New Roman" w:eastAsia="仿宋_GB2312" w:cs="Times New Roman"/>
                <w:b w:val="0"/>
                <w:bCs w:val="0"/>
                <w:color w:val="auto"/>
                <w:kern w:val="0"/>
                <w:sz w:val="24"/>
                <w:lang w:bidi="ar"/>
              </w:rPr>
            </w:pPr>
            <w:r>
              <w:rPr>
                <w:rFonts w:hint="default" w:ascii="Times New Roman" w:hAnsi="Times New Roman" w:eastAsia="仿宋_GB2312" w:cs="Times New Roman"/>
                <w:b w:val="0"/>
                <w:bCs w:val="0"/>
                <w:color w:val="auto"/>
                <w:kern w:val="0"/>
                <w:sz w:val="24"/>
                <w:lang w:bidi="ar"/>
              </w:rPr>
              <w:t>负责协助做好涉及退役军人的突发公共事件的应对处置工作等。</w:t>
            </w:r>
          </w:p>
        </w:tc>
        <w:tc>
          <w:tcPr>
            <w:tcW w:w="859" w:type="dxa"/>
            <w:vAlign w:val="center"/>
          </w:tcPr>
          <w:p>
            <w:pPr>
              <w:spacing w:line="360" w:lineRule="exact"/>
              <w:rPr>
                <w:rFonts w:hint="default" w:ascii="Times New Roman" w:hAnsi="Times New Roman" w:eastAsia="仿宋_GB2312" w:cs="Times New Roman"/>
                <w:b w:val="0"/>
                <w:bCs w:val="0"/>
                <w:color w:val="auto"/>
                <w:kern w:val="0"/>
                <w:sz w:val="24"/>
                <w:lang w:bidi="ar"/>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45" w:hRule="atLeast"/>
          <w:jc w:val="center"/>
        </w:trPr>
        <w:tc>
          <w:tcPr>
            <w:tcW w:w="884" w:type="dxa"/>
            <w:vAlign w:val="center"/>
          </w:tcPr>
          <w:p>
            <w:pPr>
              <w:spacing w:line="360" w:lineRule="exact"/>
              <w:jc w:val="center"/>
              <w:rPr>
                <w:rFonts w:hint="default" w:ascii="Times New Roman" w:hAnsi="Times New Roman" w:eastAsia="仿宋_GB2312" w:cs="Times New Roman"/>
                <w:b w:val="0"/>
                <w:bCs w:val="0"/>
                <w:color w:val="auto"/>
                <w:kern w:val="0"/>
                <w:sz w:val="24"/>
                <w:lang w:bidi="ar"/>
              </w:rPr>
            </w:pPr>
            <w:r>
              <w:rPr>
                <w:rFonts w:hint="default" w:ascii="Times New Roman" w:hAnsi="Times New Roman" w:eastAsia="仿宋_GB2312" w:cs="Times New Roman"/>
                <w:b w:val="0"/>
                <w:bCs w:val="0"/>
                <w:color w:val="auto"/>
                <w:kern w:val="0"/>
                <w:sz w:val="24"/>
                <w:lang w:bidi="ar"/>
              </w:rPr>
              <w:t>27</w:t>
            </w:r>
          </w:p>
        </w:tc>
        <w:tc>
          <w:tcPr>
            <w:tcW w:w="2074" w:type="dxa"/>
            <w:vAlign w:val="center"/>
          </w:tcPr>
          <w:p>
            <w:pPr>
              <w:spacing w:line="360" w:lineRule="exact"/>
              <w:jc w:val="center"/>
              <w:rPr>
                <w:rFonts w:hint="default" w:ascii="Times New Roman" w:hAnsi="Times New Roman" w:eastAsia="仿宋_GB2312" w:cs="Times New Roman"/>
                <w:b w:val="0"/>
                <w:bCs w:val="0"/>
                <w:color w:val="auto"/>
                <w:kern w:val="0"/>
                <w:sz w:val="24"/>
                <w:lang w:bidi="ar"/>
              </w:rPr>
            </w:pPr>
            <w:r>
              <w:rPr>
                <w:rFonts w:hint="default" w:ascii="Times New Roman" w:hAnsi="Times New Roman" w:eastAsia="仿宋_GB2312" w:cs="Times New Roman"/>
                <w:b w:val="0"/>
                <w:bCs w:val="0"/>
                <w:color w:val="auto"/>
                <w:kern w:val="0"/>
                <w:sz w:val="24"/>
                <w:lang w:bidi="ar"/>
              </w:rPr>
              <w:t>区应急管理局</w:t>
            </w:r>
          </w:p>
        </w:tc>
        <w:tc>
          <w:tcPr>
            <w:tcW w:w="9943" w:type="dxa"/>
            <w:vAlign w:val="center"/>
          </w:tcPr>
          <w:p>
            <w:pPr>
              <w:spacing w:line="360" w:lineRule="exact"/>
              <w:rPr>
                <w:rFonts w:hint="default" w:ascii="Times New Roman" w:hAnsi="Times New Roman" w:eastAsia="仿宋_GB2312" w:cs="Times New Roman"/>
                <w:b w:val="0"/>
                <w:bCs w:val="0"/>
                <w:color w:val="auto"/>
                <w:kern w:val="0"/>
                <w:sz w:val="24"/>
                <w:lang w:bidi="ar"/>
              </w:rPr>
            </w:pPr>
            <w:r>
              <w:rPr>
                <w:rFonts w:hint="default" w:ascii="Times New Roman" w:hAnsi="Times New Roman" w:eastAsia="仿宋_GB2312" w:cs="Times New Roman"/>
                <w:b w:val="0"/>
                <w:bCs w:val="0"/>
                <w:color w:val="auto"/>
                <w:kern w:val="0"/>
                <w:sz w:val="24"/>
                <w:lang w:bidi="ar"/>
              </w:rPr>
              <w:t>负责各类突发公共事件的应对处置协调指挥；负责牵头地震等自然灾害类和危化品泄露等安全生产类突发公共事件的应对处置；负责做好安全生产的综合监督管理工作等。</w:t>
            </w:r>
          </w:p>
        </w:tc>
        <w:tc>
          <w:tcPr>
            <w:tcW w:w="859" w:type="dxa"/>
            <w:vAlign w:val="center"/>
          </w:tcPr>
          <w:p>
            <w:pPr>
              <w:spacing w:line="360" w:lineRule="exact"/>
              <w:rPr>
                <w:rFonts w:hint="default" w:ascii="Times New Roman" w:hAnsi="Times New Roman" w:eastAsia="仿宋_GB2312" w:cs="Times New Roman"/>
                <w:b w:val="0"/>
                <w:bCs w:val="0"/>
                <w:color w:val="auto"/>
                <w:kern w:val="0"/>
                <w:sz w:val="24"/>
                <w:lang w:bidi="ar"/>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12" w:hRule="atLeast"/>
          <w:jc w:val="center"/>
        </w:trPr>
        <w:tc>
          <w:tcPr>
            <w:tcW w:w="884" w:type="dxa"/>
            <w:vAlign w:val="center"/>
          </w:tcPr>
          <w:p>
            <w:pPr>
              <w:spacing w:line="360" w:lineRule="exact"/>
              <w:jc w:val="center"/>
              <w:rPr>
                <w:rFonts w:hint="default" w:ascii="Times New Roman" w:hAnsi="Times New Roman" w:eastAsia="仿宋_GB2312" w:cs="Times New Roman"/>
                <w:b w:val="0"/>
                <w:bCs w:val="0"/>
                <w:color w:val="auto"/>
                <w:kern w:val="0"/>
                <w:sz w:val="24"/>
                <w:lang w:bidi="ar"/>
              </w:rPr>
            </w:pPr>
            <w:r>
              <w:rPr>
                <w:rFonts w:hint="default" w:ascii="Times New Roman" w:hAnsi="Times New Roman" w:eastAsia="仿宋_GB2312" w:cs="Times New Roman"/>
                <w:b w:val="0"/>
                <w:bCs w:val="0"/>
                <w:color w:val="auto"/>
                <w:kern w:val="0"/>
                <w:sz w:val="24"/>
                <w:lang w:bidi="ar"/>
              </w:rPr>
              <w:t>28</w:t>
            </w:r>
          </w:p>
        </w:tc>
        <w:tc>
          <w:tcPr>
            <w:tcW w:w="2074" w:type="dxa"/>
            <w:vAlign w:val="center"/>
          </w:tcPr>
          <w:p>
            <w:pPr>
              <w:spacing w:line="360" w:lineRule="exact"/>
              <w:jc w:val="center"/>
              <w:rPr>
                <w:rFonts w:hint="default" w:ascii="Times New Roman" w:hAnsi="Times New Roman" w:eastAsia="仿宋_GB2312" w:cs="Times New Roman"/>
                <w:b w:val="0"/>
                <w:bCs w:val="0"/>
                <w:color w:val="auto"/>
                <w:kern w:val="0"/>
                <w:sz w:val="24"/>
                <w:lang w:bidi="ar"/>
              </w:rPr>
            </w:pPr>
            <w:r>
              <w:rPr>
                <w:rFonts w:hint="default" w:ascii="Times New Roman" w:hAnsi="Times New Roman" w:eastAsia="仿宋_GB2312" w:cs="Times New Roman"/>
                <w:b w:val="0"/>
                <w:bCs w:val="0"/>
                <w:color w:val="auto"/>
                <w:kern w:val="0"/>
                <w:sz w:val="24"/>
                <w:lang w:bidi="ar"/>
              </w:rPr>
              <w:t>区审计局</w:t>
            </w:r>
          </w:p>
        </w:tc>
        <w:tc>
          <w:tcPr>
            <w:tcW w:w="9943" w:type="dxa"/>
            <w:vAlign w:val="center"/>
          </w:tcPr>
          <w:p>
            <w:pPr>
              <w:spacing w:line="360" w:lineRule="exact"/>
              <w:rPr>
                <w:rFonts w:hint="default" w:ascii="Times New Roman" w:hAnsi="Times New Roman" w:eastAsia="仿宋_GB2312" w:cs="Times New Roman"/>
                <w:b w:val="0"/>
                <w:bCs w:val="0"/>
                <w:color w:val="auto"/>
                <w:kern w:val="0"/>
                <w:sz w:val="24"/>
                <w:lang w:bidi="ar"/>
              </w:rPr>
            </w:pPr>
            <w:r>
              <w:rPr>
                <w:rFonts w:hint="default" w:ascii="Times New Roman" w:hAnsi="Times New Roman" w:eastAsia="仿宋_GB2312" w:cs="Times New Roman"/>
                <w:b w:val="0"/>
                <w:bCs w:val="0"/>
                <w:color w:val="auto"/>
                <w:kern w:val="0"/>
                <w:sz w:val="24"/>
                <w:lang w:bidi="ar"/>
              </w:rPr>
              <w:t>负责依法对应急资金管理和使用情况的监督等。</w:t>
            </w:r>
          </w:p>
        </w:tc>
        <w:tc>
          <w:tcPr>
            <w:tcW w:w="859" w:type="dxa"/>
            <w:vAlign w:val="center"/>
          </w:tcPr>
          <w:p>
            <w:pPr>
              <w:spacing w:line="360" w:lineRule="exact"/>
              <w:rPr>
                <w:rFonts w:hint="default" w:ascii="Times New Roman" w:hAnsi="Times New Roman" w:eastAsia="仿宋_GB2312" w:cs="Times New Roman"/>
                <w:b w:val="0"/>
                <w:bCs w:val="0"/>
                <w:color w:val="auto"/>
                <w:kern w:val="0"/>
                <w:sz w:val="24"/>
                <w:lang w:bidi="ar"/>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12" w:hRule="atLeast"/>
          <w:jc w:val="center"/>
        </w:trPr>
        <w:tc>
          <w:tcPr>
            <w:tcW w:w="884" w:type="dxa"/>
            <w:vAlign w:val="center"/>
          </w:tcPr>
          <w:p>
            <w:pPr>
              <w:spacing w:line="360" w:lineRule="exact"/>
              <w:jc w:val="center"/>
              <w:rPr>
                <w:rFonts w:hint="default" w:ascii="Times New Roman" w:hAnsi="Times New Roman" w:eastAsia="仿宋_GB2312" w:cs="Times New Roman"/>
                <w:b w:val="0"/>
                <w:bCs w:val="0"/>
                <w:color w:val="auto"/>
                <w:kern w:val="0"/>
                <w:sz w:val="24"/>
                <w:lang w:bidi="ar"/>
              </w:rPr>
            </w:pPr>
            <w:r>
              <w:rPr>
                <w:rFonts w:hint="default" w:ascii="Times New Roman" w:hAnsi="Times New Roman" w:eastAsia="仿宋_GB2312" w:cs="Times New Roman"/>
                <w:b w:val="0"/>
                <w:bCs w:val="0"/>
                <w:color w:val="auto"/>
                <w:kern w:val="0"/>
                <w:sz w:val="24"/>
                <w:lang w:bidi="ar"/>
              </w:rPr>
              <w:t>29</w:t>
            </w:r>
          </w:p>
        </w:tc>
        <w:tc>
          <w:tcPr>
            <w:tcW w:w="2074" w:type="dxa"/>
            <w:vAlign w:val="center"/>
          </w:tcPr>
          <w:p>
            <w:pPr>
              <w:spacing w:line="360" w:lineRule="exact"/>
              <w:jc w:val="center"/>
              <w:rPr>
                <w:rFonts w:hint="default" w:ascii="Times New Roman" w:hAnsi="Times New Roman" w:eastAsia="仿宋_GB2312" w:cs="Times New Roman"/>
                <w:b w:val="0"/>
                <w:bCs w:val="0"/>
                <w:color w:val="auto"/>
                <w:kern w:val="0"/>
                <w:sz w:val="24"/>
                <w:lang w:bidi="ar"/>
              </w:rPr>
            </w:pPr>
            <w:r>
              <w:rPr>
                <w:rFonts w:hint="default" w:ascii="Times New Roman" w:hAnsi="Times New Roman" w:eastAsia="仿宋_GB2312" w:cs="Times New Roman"/>
                <w:b w:val="0"/>
                <w:bCs w:val="0"/>
                <w:color w:val="auto"/>
                <w:kern w:val="0"/>
                <w:sz w:val="24"/>
                <w:lang w:bidi="ar"/>
              </w:rPr>
              <w:t>区气象局</w:t>
            </w:r>
          </w:p>
        </w:tc>
        <w:tc>
          <w:tcPr>
            <w:tcW w:w="9943" w:type="dxa"/>
            <w:vAlign w:val="center"/>
          </w:tcPr>
          <w:p>
            <w:pPr>
              <w:spacing w:line="360" w:lineRule="exact"/>
              <w:rPr>
                <w:rFonts w:hint="default" w:ascii="Times New Roman" w:hAnsi="Times New Roman" w:eastAsia="仿宋_GB2312" w:cs="Times New Roman"/>
                <w:b w:val="0"/>
                <w:bCs w:val="0"/>
                <w:color w:val="auto"/>
                <w:kern w:val="0"/>
                <w:sz w:val="24"/>
                <w:lang w:bidi="ar"/>
              </w:rPr>
            </w:pPr>
            <w:r>
              <w:rPr>
                <w:rFonts w:hint="default" w:ascii="Times New Roman" w:hAnsi="Times New Roman" w:eastAsia="仿宋_GB2312" w:cs="Times New Roman"/>
                <w:b w:val="0"/>
                <w:bCs w:val="0"/>
                <w:color w:val="auto"/>
                <w:kern w:val="0"/>
                <w:sz w:val="24"/>
                <w:lang w:bidi="ar"/>
              </w:rPr>
              <w:t>负责共享气象信息，发布气象预警等。</w:t>
            </w:r>
          </w:p>
        </w:tc>
        <w:tc>
          <w:tcPr>
            <w:tcW w:w="859" w:type="dxa"/>
            <w:vAlign w:val="center"/>
          </w:tcPr>
          <w:p>
            <w:pPr>
              <w:spacing w:line="360" w:lineRule="exact"/>
              <w:rPr>
                <w:rFonts w:hint="default" w:ascii="Times New Roman" w:hAnsi="Times New Roman" w:eastAsia="仿宋_GB2312" w:cs="Times New Roman"/>
                <w:b w:val="0"/>
                <w:bCs w:val="0"/>
                <w:color w:val="auto"/>
                <w:kern w:val="0"/>
                <w:sz w:val="24"/>
                <w:lang w:bidi="ar"/>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12" w:hRule="atLeast"/>
          <w:jc w:val="center"/>
        </w:trPr>
        <w:tc>
          <w:tcPr>
            <w:tcW w:w="884" w:type="dxa"/>
            <w:vAlign w:val="center"/>
          </w:tcPr>
          <w:p>
            <w:pPr>
              <w:spacing w:line="360" w:lineRule="exact"/>
              <w:jc w:val="center"/>
              <w:rPr>
                <w:rFonts w:hint="default" w:ascii="Times New Roman" w:hAnsi="Times New Roman" w:eastAsia="仿宋_GB2312" w:cs="Times New Roman"/>
                <w:b w:val="0"/>
                <w:bCs w:val="0"/>
                <w:color w:val="auto"/>
                <w:kern w:val="0"/>
                <w:sz w:val="24"/>
                <w:lang w:bidi="ar"/>
              </w:rPr>
            </w:pPr>
            <w:r>
              <w:rPr>
                <w:rFonts w:hint="default" w:ascii="Times New Roman" w:hAnsi="Times New Roman" w:eastAsia="仿宋_GB2312" w:cs="Times New Roman"/>
                <w:b w:val="0"/>
                <w:bCs w:val="0"/>
                <w:color w:val="auto"/>
                <w:kern w:val="0"/>
                <w:sz w:val="24"/>
                <w:lang w:bidi="ar"/>
              </w:rPr>
              <w:t>30</w:t>
            </w:r>
          </w:p>
        </w:tc>
        <w:tc>
          <w:tcPr>
            <w:tcW w:w="2074" w:type="dxa"/>
            <w:vAlign w:val="center"/>
          </w:tcPr>
          <w:p>
            <w:pPr>
              <w:spacing w:line="360" w:lineRule="exact"/>
              <w:jc w:val="center"/>
              <w:rPr>
                <w:rFonts w:hint="default" w:ascii="Times New Roman" w:hAnsi="Times New Roman" w:eastAsia="仿宋_GB2312" w:cs="Times New Roman"/>
                <w:b w:val="0"/>
                <w:bCs w:val="0"/>
                <w:color w:val="auto"/>
                <w:kern w:val="0"/>
                <w:sz w:val="24"/>
                <w:lang w:bidi="ar"/>
              </w:rPr>
            </w:pPr>
            <w:r>
              <w:rPr>
                <w:rFonts w:hint="default" w:ascii="Times New Roman" w:hAnsi="Times New Roman" w:eastAsia="仿宋_GB2312" w:cs="Times New Roman"/>
                <w:b w:val="0"/>
                <w:bCs w:val="0"/>
                <w:color w:val="auto"/>
                <w:kern w:val="0"/>
                <w:sz w:val="24"/>
                <w:lang w:bidi="ar"/>
              </w:rPr>
              <w:t>区国资局</w:t>
            </w:r>
          </w:p>
        </w:tc>
        <w:tc>
          <w:tcPr>
            <w:tcW w:w="9943" w:type="dxa"/>
            <w:vAlign w:val="center"/>
          </w:tcPr>
          <w:p>
            <w:pPr>
              <w:spacing w:line="360" w:lineRule="exact"/>
              <w:rPr>
                <w:rFonts w:hint="default" w:ascii="Times New Roman" w:hAnsi="Times New Roman" w:eastAsia="仿宋_GB2312" w:cs="Times New Roman"/>
                <w:b w:val="0"/>
                <w:bCs w:val="0"/>
                <w:color w:val="auto"/>
                <w:kern w:val="0"/>
                <w:sz w:val="24"/>
                <w:lang w:bidi="ar"/>
              </w:rPr>
            </w:pPr>
            <w:r>
              <w:rPr>
                <w:rFonts w:hint="default" w:ascii="Times New Roman" w:hAnsi="Times New Roman" w:eastAsia="仿宋_GB2312" w:cs="Times New Roman"/>
                <w:b w:val="0"/>
                <w:bCs w:val="0"/>
                <w:color w:val="auto"/>
                <w:kern w:val="0"/>
                <w:sz w:val="24"/>
                <w:lang w:bidi="ar"/>
              </w:rPr>
              <w:t>负责对突发公共事件发生，造成的国有资产损失进行核实。</w:t>
            </w:r>
          </w:p>
        </w:tc>
        <w:tc>
          <w:tcPr>
            <w:tcW w:w="859" w:type="dxa"/>
            <w:vAlign w:val="center"/>
          </w:tcPr>
          <w:p>
            <w:pPr>
              <w:spacing w:line="360" w:lineRule="exact"/>
              <w:rPr>
                <w:rFonts w:hint="default" w:ascii="Times New Roman" w:hAnsi="Times New Roman" w:eastAsia="仿宋_GB2312" w:cs="Times New Roman"/>
                <w:b w:val="0"/>
                <w:bCs w:val="0"/>
                <w:color w:val="auto"/>
                <w:kern w:val="0"/>
                <w:sz w:val="24"/>
                <w:lang w:bidi="ar"/>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45" w:hRule="atLeast"/>
          <w:jc w:val="center"/>
        </w:trPr>
        <w:tc>
          <w:tcPr>
            <w:tcW w:w="884" w:type="dxa"/>
            <w:vAlign w:val="center"/>
          </w:tcPr>
          <w:p>
            <w:pPr>
              <w:spacing w:line="360" w:lineRule="exact"/>
              <w:jc w:val="center"/>
              <w:rPr>
                <w:rFonts w:hint="default" w:ascii="Times New Roman" w:hAnsi="Times New Roman" w:eastAsia="仿宋_GB2312" w:cs="Times New Roman"/>
                <w:b w:val="0"/>
                <w:bCs w:val="0"/>
                <w:color w:val="auto"/>
                <w:kern w:val="0"/>
                <w:sz w:val="24"/>
                <w:lang w:bidi="ar"/>
              </w:rPr>
            </w:pPr>
            <w:r>
              <w:rPr>
                <w:rFonts w:hint="default" w:ascii="Times New Roman" w:hAnsi="Times New Roman" w:eastAsia="仿宋_GB2312" w:cs="Times New Roman"/>
                <w:b w:val="0"/>
                <w:bCs w:val="0"/>
                <w:color w:val="auto"/>
                <w:kern w:val="0"/>
                <w:sz w:val="24"/>
                <w:lang w:bidi="ar"/>
              </w:rPr>
              <w:t>31</w:t>
            </w:r>
          </w:p>
        </w:tc>
        <w:tc>
          <w:tcPr>
            <w:tcW w:w="2074" w:type="dxa"/>
            <w:vAlign w:val="center"/>
          </w:tcPr>
          <w:p>
            <w:pPr>
              <w:spacing w:line="360" w:lineRule="exact"/>
              <w:jc w:val="center"/>
              <w:rPr>
                <w:rFonts w:hint="default" w:ascii="Times New Roman" w:hAnsi="Times New Roman" w:eastAsia="仿宋_GB2312" w:cs="Times New Roman"/>
                <w:b w:val="0"/>
                <w:bCs w:val="0"/>
                <w:color w:val="auto"/>
                <w:kern w:val="0"/>
                <w:sz w:val="24"/>
                <w:lang w:bidi="ar"/>
              </w:rPr>
            </w:pPr>
            <w:r>
              <w:rPr>
                <w:rFonts w:hint="default" w:ascii="Times New Roman" w:hAnsi="Times New Roman" w:eastAsia="仿宋_GB2312" w:cs="Times New Roman"/>
                <w:b w:val="0"/>
                <w:bCs w:val="0"/>
                <w:color w:val="auto"/>
                <w:kern w:val="0"/>
                <w:sz w:val="24"/>
                <w:lang w:bidi="ar"/>
              </w:rPr>
              <w:t>区市场监管局</w:t>
            </w:r>
          </w:p>
        </w:tc>
        <w:tc>
          <w:tcPr>
            <w:tcW w:w="9943" w:type="dxa"/>
            <w:vAlign w:val="center"/>
          </w:tcPr>
          <w:p>
            <w:pPr>
              <w:spacing w:line="360" w:lineRule="exact"/>
              <w:rPr>
                <w:rFonts w:hint="default" w:ascii="Times New Roman" w:hAnsi="Times New Roman" w:eastAsia="仿宋_GB2312" w:cs="Times New Roman"/>
                <w:b w:val="0"/>
                <w:bCs w:val="0"/>
                <w:color w:val="auto"/>
                <w:kern w:val="0"/>
                <w:sz w:val="24"/>
                <w:lang w:bidi="ar"/>
              </w:rPr>
            </w:pPr>
            <w:r>
              <w:rPr>
                <w:rFonts w:hint="default" w:ascii="Times New Roman" w:hAnsi="Times New Roman" w:eastAsia="仿宋_GB2312" w:cs="Times New Roman"/>
                <w:b w:val="0"/>
                <w:bCs w:val="0"/>
                <w:color w:val="auto"/>
                <w:spacing w:val="-11"/>
                <w:kern w:val="0"/>
                <w:sz w:val="24"/>
                <w:lang w:bidi="ar"/>
              </w:rPr>
              <w:t>负责牵头对食品安全事故突发公共事件的应对处置工作；负责食品药品安全监管，负责药品和医疗器械生产、经营、使用质量安全监管，负责市场交易行为和网络商品交易及有关服务监管等。</w:t>
            </w:r>
          </w:p>
        </w:tc>
        <w:tc>
          <w:tcPr>
            <w:tcW w:w="859" w:type="dxa"/>
            <w:vAlign w:val="center"/>
          </w:tcPr>
          <w:p>
            <w:pPr>
              <w:spacing w:line="360" w:lineRule="exact"/>
              <w:rPr>
                <w:rFonts w:hint="default" w:ascii="Times New Roman" w:hAnsi="Times New Roman" w:eastAsia="仿宋_GB2312" w:cs="Times New Roman"/>
                <w:b w:val="0"/>
                <w:bCs w:val="0"/>
                <w:color w:val="auto"/>
                <w:kern w:val="0"/>
                <w:sz w:val="24"/>
                <w:lang w:bidi="ar"/>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12" w:hRule="atLeast"/>
          <w:jc w:val="center"/>
        </w:trPr>
        <w:tc>
          <w:tcPr>
            <w:tcW w:w="884" w:type="dxa"/>
            <w:vAlign w:val="center"/>
          </w:tcPr>
          <w:p>
            <w:pPr>
              <w:spacing w:line="360" w:lineRule="exact"/>
              <w:jc w:val="center"/>
              <w:rPr>
                <w:rFonts w:hint="default" w:ascii="Times New Roman" w:hAnsi="Times New Roman" w:eastAsia="仿宋_GB2312" w:cs="Times New Roman"/>
                <w:b w:val="0"/>
                <w:bCs w:val="0"/>
                <w:color w:val="auto"/>
                <w:kern w:val="0"/>
                <w:sz w:val="24"/>
                <w:lang w:bidi="ar"/>
              </w:rPr>
            </w:pPr>
            <w:r>
              <w:rPr>
                <w:rFonts w:hint="default" w:ascii="Times New Roman" w:hAnsi="Times New Roman" w:eastAsia="仿宋_GB2312" w:cs="Times New Roman"/>
                <w:b w:val="0"/>
                <w:bCs w:val="0"/>
                <w:color w:val="auto"/>
                <w:kern w:val="0"/>
                <w:sz w:val="24"/>
                <w:lang w:bidi="ar"/>
              </w:rPr>
              <w:t>32</w:t>
            </w:r>
          </w:p>
        </w:tc>
        <w:tc>
          <w:tcPr>
            <w:tcW w:w="2074" w:type="dxa"/>
            <w:vAlign w:val="center"/>
          </w:tcPr>
          <w:p>
            <w:pPr>
              <w:spacing w:line="360" w:lineRule="exact"/>
              <w:jc w:val="center"/>
              <w:rPr>
                <w:rFonts w:hint="default" w:ascii="Times New Roman" w:hAnsi="Times New Roman" w:eastAsia="仿宋_GB2312" w:cs="Times New Roman"/>
                <w:b w:val="0"/>
                <w:bCs w:val="0"/>
                <w:color w:val="auto"/>
                <w:kern w:val="0"/>
                <w:sz w:val="24"/>
                <w:lang w:bidi="ar"/>
              </w:rPr>
            </w:pPr>
            <w:r>
              <w:rPr>
                <w:rFonts w:hint="default" w:ascii="Times New Roman" w:hAnsi="Times New Roman" w:eastAsia="仿宋_GB2312" w:cs="Times New Roman"/>
                <w:b w:val="0"/>
                <w:bCs w:val="0"/>
                <w:color w:val="auto"/>
                <w:kern w:val="0"/>
                <w:sz w:val="24"/>
                <w:lang w:bidi="ar"/>
              </w:rPr>
              <w:t>区信访局</w:t>
            </w:r>
          </w:p>
        </w:tc>
        <w:tc>
          <w:tcPr>
            <w:tcW w:w="9943" w:type="dxa"/>
            <w:vAlign w:val="center"/>
          </w:tcPr>
          <w:p>
            <w:pPr>
              <w:spacing w:line="360" w:lineRule="exact"/>
              <w:rPr>
                <w:rFonts w:hint="default" w:ascii="Times New Roman" w:hAnsi="Times New Roman" w:eastAsia="仿宋_GB2312" w:cs="Times New Roman"/>
                <w:b w:val="0"/>
                <w:bCs w:val="0"/>
                <w:color w:val="auto"/>
                <w:kern w:val="0"/>
                <w:sz w:val="24"/>
                <w:lang w:bidi="ar"/>
              </w:rPr>
            </w:pPr>
            <w:r>
              <w:rPr>
                <w:rFonts w:hint="default" w:ascii="Times New Roman" w:hAnsi="Times New Roman" w:eastAsia="仿宋_GB2312" w:cs="Times New Roman"/>
                <w:b w:val="0"/>
                <w:bCs w:val="0"/>
                <w:color w:val="auto"/>
                <w:kern w:val="0"/>
                <w:sz w:val="24"/>
                <w:lang w:bidi="ar"/>
              </w:rPr>
              <w:t>负责受理受灾群众的来信来访，协助责任单位做好相关法律、政策的宣传解释工作等。</w:t>
            </w:r>
          </w:p>
        </w:tc>
        <w:tc>
          <w:tcPr>
            <w:tcW w:w="859" w:type="dxa"/>
            <w:vAlign w:val="center"/>
          </w:tcPr>
          <w:p>
            <w:pPr>
              <w:spacing w:line="360" w:lineRule="exact"/>
              <w:rPr>
                <w:rFonts w:hint="default" w:ascii="Times New Roman" w:hAnsi="Times New Roman" w:eastAsia="仿宋_GB2312" w:cs="Times New Roman"/>
                <w:b w:val="0"/>
                <w:bCs w:val="0"/>
                <w:color w:val="auto"/>
                <w:kern w:val="0"/>
                <w:sz w:val="24"/>
                <w:lang w:bidi="ar"/>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12" w:hRule="atLeast"/>
          <w:jc w:val="center"/>
        </w:trPr>
        <w:tc>
          <w:tcPr>
            <w:tcW w:w="884" w:type="dxa"/>
            <w:vAlign w:val="center"/>
          </w:tcPr>
          <w:p>
            <w:pPr>
              <w:spacing w:line="360" w:lineRule="exact"/>
              <w:jc w:val="center"/>
              <w:rPr>
                <w:rFonts w:hint="default" w:ascii="Times New Roman" w:hAnsi="Times New Roman" w:eastAsia="仿宋_GB2312" w:cs="Times New Roman"/>
                <w:b w:val="0"/>
                <w:bCs w:val="0"/>
                <w:color w:val="auto"/>
                <w:kern w:val="0"/>
                <w:sz w:val="24"/>
                <w:lang w:bidi="ar"/>
              </w:rPr>
            </w:pPr>
            <w:r>
              <w:rPr>
                <w:rFonts w:hint="default" w:ascii="Times New Roman" w:hAnsi="Times New Roman" w:eastAsia="仿宋_GB2312" w:cs="Times New Roman"/>
                <w:b w:val="0"/>
                <w:bCs w:val="0"/>
                <w:color w:val="auto"/>
                <w:kern w:val="0"/>
                <w:sz w:val="24"/>
                <w:lang w:bidi="ar"/>
              </w:rPr>
              <w:t>33</w:t>
            </w:r>
          </w:p>
        </w:tc>
        <w:tc>
          <w:tcPr>
            <w:tcW w:w="2074" w:type="dxa"/>
            <w:vAlign w:val="center"/>
          </w:tcPr>
          <w:p>
            <w:pPr>
              <w:spacing w:line="360" w:lineRule="exact"/>
              <w:jc w:val="center"/>
              <w:rPr>
                <w:rFonts w:hint="default" w:ascii="Times New Roman" w:hAnsi="Times New Roman" w:eastAsia="仿宋_GB2312" w:cs="Times New Roman"/>
                <w:b w:val="0"/>
                <w:bCs w:val="0"/>
                <w:color w:val="auto"/>
                <w:kern w:val="0"/>
                <w:sz w:val="24"/>
                <w:lang w:bidi="ar"/>
              </w:rPr>
            </w:pPr>
            <w:r>
              <w:rPr>
                <w:rFonts w:hint="default" w:ascii="Times New Roman" w:hAnsi="Times New Roman" w:eastAsia="仿宋_GB2312" w:cs="Times New Roman"/>
                <w:b w:val="0"/>
                <w:bCs w:val="0"/>
                <w:color w:val="auto"/>
                <w:kern w:val="0"/>
                <w:sz w:val="24"/>
                <w:lang w:bidi="ar"/>
              </w:rPr>
              <w:t>区医保局</w:t>
            </w:r>
          </w:p>
        </w:tc>
        <w:tc>
          <w:tcPr>
            <w:tcW w:w="9943" w:type="dxa"/>
            <w:vAlign w:val="center"/>
          </w:tcPr>
          <w:p>
            <w:pPr>
              <w:spacing w:line="360" w:lineRule="exact"/>
              <w:rPr>
                <w:rFonts w:hint="default" w:ascii="Times New Roman" w:hAnsi="Times New Roman" w:eastAsia="仿宋_GB2312" w:cs="Times New Roman"/>
                <w:b w:val="0"/>
                <w:bCs w:val="0"/>
                <w:color w:val="auto"/>
                <w:kern w:val="0"/>
                <w:sz w:val="24"/>
                <w:lang w:bidi="ar"/>
              </w:rPr>
            </w:pPr>
            <w:r>
              <w:rPr>
                <w:rFonts w:hint="default" w:ascii="Times New Roman" w:hAnsi="Times New Roman" w:eastAsia="仿宋_GB2312" w:cs="Times New Roman"/>
                <w:b w:val="0"/>
                <w:bCs w:val="0"/>
                <w:color w:val="auto"/>
                <w:kern w:val="0"/>
                <w:sz w:val="24"/>
                <w:lang w:bidi="ar"/>
              </w:rPr>
              <w:t>负责做好受灾（害）人员和应急救援人员的医疗保险保障工作等。</w:t>
            </w:r>
          </w:p>
        </w:tc>
        <w:tc>
          <w:tcPr>
            <w:tcW w:w="859" w:type="dxa"/>
            <w:vAlign w:val="center"/>
          </w:tcPr>
          <w:p>
            <w:pPr>
              <w:spacing w:line="360" w:lineRule="exact"/>
              <w:rPr>
                <w:rFonts w:hint="default" w:ascii="Times New Roman" w:hAnsi="Times New Roman" w:eastAsia="仿宋_GB2312" w:cs="Times New Roman"/>
                <w:b w:val="0"/>
                <w:bCs w:val="0"/>
                <w:color w:val="auto"/>
                <w:kern w:val="0"/>
                <w:sz w:val="24"/>
                <w:lang w:bidi="ar"/>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12" w:hRule="atLeast"/>
          <w:jc w:val="center"/>
        </w:trPr>
        <w:tc>
          <w:tcPr>
            <w:tcW w:w="884" w:type="dxa"/>
            <w:vAlign w:val="center"/>
          </w:tcPr>
          <w:p>
            <w:pPr>
              <w:spacing w:line="360" w:lineRule="exact"/>
              <w:jc w:val="center"/>
              <w:rPr>
                <w:rFonts w:hint="default" w:ascii="Times New Roman" w:hAnsi="Times New Roman" w:eastAsia="仿宋_GB2312" w:cs="Times New Roman"/>
                <w:b w:val="0"/>
                <w:bCs w:val="0"/>
                <w:color w:val="auto"/>
                <w:kern w:val="0"/>
                <w:sz w:val="24"/>
                <w:lang w:bidi="ar"/>
              </w:rPr>
            </w:pPr>
            <w:r>
              <w:rPr>
                <w:rFonts w:hint="default" w:ascii="Times New Roman" w:hAnsi="Times New Roman" w:eastAsia="仿宋_GB2312" w:cs="Times New Roman"/>
                <w:b w:val="0"/>
                <w:bCs w:val="0"/>
                <w:color w:val="auto"/>
                <w:kern w:val="0"/>
                <w:sz w:val="24"/>
                <w:lang w:bidi="ar"/>
              </w:rPr>
              <w:t>34</w:t>
            </w:r>
          </w:p>
        </w:tc>
        <w:tc>
          <w:tcPr>
            <w:tcW w:w="2074" w:type="dxa"/>
            <w:vAlign w:val="center"/>
          </w:tcPr>
          <w:p>
            <w:pPr>
              <w:spacing w:line="360" w:lineRule="exact"/>
              <w:jc w:val="center"/>
              <w:rPr>
                <w:rFonts w:hint="default" w:ascii="Times New Roman" w:hAnsi="Times New Roman" w:eastAsia="仿宋_GB2312" w:cs="Times New Roman"/>
                <w:b w:val="0"/>
                <w:bCs w:val="0"/>
                <w:color w:val="auto"/>
                <w:kern w:val="0"/>
                <w:sz w:val="24"/>
                <w:lang w:bidi="ar"/>
              </w:rPr>
            </w:pPr>
            <w:r>
              <w:rPr>
                <w:rFonts w:hint="default" w:ascii="Times New Roman" w:hAnsi="Times New Roman" w:eastAsia="仿宋_GB2312" w:cs="Times New Roman"/>
                <w:b w:val="0"/>
                <w:bCs w:val="0"/>
                <w:color w:val="auto"/>
                <w:kern w:val="0"/>
                <w:sz w:val="24"/>
                <w:lang w:bidi="ar"/>
              </w:rPr>
              <w:t>团区委</w:t>
            </w:r>
          </w:p>
        </w:tc>
        <w:tc>
          <w:tcPr>
            <w:tcW w:w="9943" w:type="dxa"/>
            <w:vAlign w:val="center"/>
          </w:tcPr>
          <w:p>
            <w:pPr>
              <w:spacing w:line="360" w:lineRule="exact"/>
              <w:rPr>
                <w:rFonts w:hint="default" w:ascii="Times New Roman" w:hAnsi="Times New Roman" w:eastAsia="仿宋_GB2312" w:cs="Times New Roman"/>
                <w:b w:val="0"/>
                <w:bCs w:val="0"/>
                <w:color w:val="auto"/>
                <w:kern w:val="0"/>
                <w:sz w:val="24"/>
                <w:lang w:bidi="ar"/>
              </w:rPr>
            </w:pPr>
            <w:r>
              <w:rPr>
                <w:rFonts w:hint="default" w:ascii="Times New Roman" w:hAnsi="Times New Roman" w:eastAsia="仿宋_GB2312" w:cs="Times New Roman"/>
                <w:b w:val="0"/>
                <w:bCs w:val="0"/>
                <w:color w:val="auto"/>
                <w:kern w:val="0"/>
                <w:sz w:val="24"/>
                <w:lang w:bidi="ar"/>
              </w:rPr>
              <w:t>负责组建青年志愿者服务队，加强培训，提高技能，积极参与突发公共事件的服务等。</w:t>
            </w:r>
          </w:p>
        </w:tc>
        <w:tc>
          <w:tcPr>
            <w:tcW w:w="859" w:type="dxa"/>
            <w:vAlign w:val="center"/>
          </w:tcPr>
          <w:p>
            <w:pPr>
              <w:spacing w:line="360" w:lineRule="exact"/>
              <w:rPr>
                <w:rFonts w:hint="default" w:ascii="Times New Roman" w:hAnsi="Times New Roman" w:eastAsia="仿宋_GB2312" w:cs="Times New Roman"/>
                <w:b w:val="0"/>
                <w:bCs w:val="0"/>
                <w:color w:val="auto"/>
                <w:kern w:val="0"/>
                <w:sz w:val="24"/>
                <w:lang w:bidi="ar"/>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825" w:hRule="atLeast"/>
          <w:jc w:val="center"/>
        </w:trPr>
        <w:tc>
          <w:tcPr>
            <w:tcW w:w="884" w:type="dxa"/>
            <w:vAlign w:val="center"/>
          </w:tcPr>
          <w:p>
            <w:pPr>
              <w:spacing w:line="360" w:lineRule="exact"/>
              <w:jc w:val="center"/>
              <w:rPr>
                <w:rFonts w:hint="default" w:ascii="Times New Roman" w:hAnsi="Times New Roman" w:eastAsia="仿宋_GB2312" w:cs="Times New Roman"/>
                <w:b w:val="0"/>
                <w:bCs w:val="0"/>
                <w:color w:val="auto"/>
                <w:kern w:val="0"/>
                <w:sz w:val="24"/>
                <w:lang w:bidi="ar"/>
              </w:rPr>
            </w:pPr>
            <w:r>
              <w:rPr>
                <w:rFonts w:hint="default" w:ascii="Times New Roman" w:hAnsi="Times New Roman" w:eastAsia="仿宋_GB2312" w:cs="Times New Roman"/>
                <w:b w:val="0"/>
                <w:bCs w:val="0"/>
                <w:color w:val="auto"/>
                <w:kern w:val="0"/>
                <w:sz w:val="24"/>
                <w:lang w:bidi="ar"/>
              </w:rPr>
              <w:t>35</w:t>
            </w:r>
          </w:p>
        </w:tc>
        <w:tc>
          <w:tcPr>
            <w:tcW w:w="2074" w:type="dxa"/>
            <w:vAlign w:val="center"/>
          </w:tcPr>
          <w:p>
            <w:pPr>
              <w:spacing w:line="360" w:lineRule="exact"/>
              <w:jc w:val="center"/>
              <w:rPr>
                <w:rFonts w:hint="default" w:ascii="Times New Roman" w:hAnsi="Times New Roman" w:eastAsia="仿宋_GB2312" w:cs="Times New Roman"/>
                <w:b w:val="0"/>
                <w:bCs w:val="0"/>
                <w:color w:val="auto"/>
                <w:kern w:val="0"/>
                <w:sz w:val="24"/>
                <w:lang w:bidi="ar"/>
              </w:rPr>
            </w:pPr>
            <w:r>
              <w:rPr>
                <w:rFonts w:hint="default" w:ascii="Times New Roman" w:hAnsi="Times New Roman" w:eastAsia="仿宋_GB2312" w:cs="Times New Roman"/>
                <w:b w:val="0"/>
                <w:bCs w:val="0"/>
                <w:color w:val="auto"/>
                <w:kern w:val="0"/>
                <w:sz w:val="24"/>
                <w:lang w:bidi="ar"/>
              </w:rPr>
              <w:t>区红十字协会</w:t>
            </w:r>
          </w:p>
        </w:tc>
        <w:tc>
          <w:tcPr>
            <w:tcW w:w="9943" w:type="dxa"/>
            <w:vAlign w:val="center"/>
          </w:tcPr>
          <w:p>
            <w:pPr>
              <w:spacing w:line="360" w:lineRule="exact"/>
              <w:rPr>
                <w:rFonts w:hint="default" w:ascii="Times New Roman" w:hAnsi="Times New Roman" w:eastAsia="仿宋_GB2312" w:cs="Times New Roman"/>
                <w:b w:val="0"/>
                <w:bCs w:val="0"/>
                <w:color w:val="auto"/>
                <w:kern w:val="0"/>
                <w:sz w:val="24"/>
                <w:lang w:bidi="ar"/>
              </w:rPr>
            </w:pPr>
            <w:r>
              <w:rPr>
                <w:rFonts w:hint="default" w:ascii="Times New Roman" w:hAnsi="Times New Roman" w:eastAsia="仿宋_GB2312" w:cs="Times New Roman"/>
                <w:b w:val="0"/>
                <w:bCs w:val="0"/>
                <w:color w:val="auto"/>
                <w:kern w:val="0"/>
                <w:sz w:val="24"/>
                <w:lang w:bidi="ar"/>
              </w:rPr>
              <w:t>负责开展应急救护培训，普及应急救护、防灾避险和卫生健康知识，组织志愿者参与现场救护；对伤病人员和其他受害者提供人道救助。</w:t>
            </w:r>
          </w:p>
        </w:tc>
        <w:tc>
          <w:tcPr>
            <w:tcW w:w="859" w:type="dxa"/>
            <w:vAlign w:val="center"/>
          </w:tcPr>
          <w:p>
            <w:pPr>
              <w:spacing w:line="360" w:lineRule="exact"/>
              <w:rPr>
                <w:rFonts w:hint="default" w:ascii="Times New Roman" w:hAnsi="Times New Roman" w:eastAsia="仿宋_GB2312" w:cs="Times New Roman"/>
                <w:b w:val="0"/>
                <w:bCs w:val="0"/>
                <w:color w:val="auto"/>
                <w:kern w:val="0"/>
                <w:sz w:val="24"/>
                <w:lang w:bidi="ar"/>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789" w:hRule="atLeast"/>
          <w:jc w:val="center"/>
        </w:trPr>
        <w:tc>
          <w:tcPr>
            <w:tcW w:w="884" w:type="dxa"/>
            <w:vAlign w:val="center"/>
          </w:tcPr>
          <w:p>
            <w:pPr>
              <w:spacing w:line="360" w:lineRule="exact"/>
              <w:jc w:val="center"/>
              <w:rPr>
                <w:rFonts w:hint="default" w:ascii="Times New Roman" w:hAnsi="Times New Roman" w:eastAsia="仿宋_GB2312" w:cs="Times New Roman"/>
                <w:b w:val="0"/>
                <w:bCs w:val="0"/>
                <w:color w:val="auto"/>
                <w:kern w:val="0"/>
                <w:sz w:val="24"/>
                <w:lang w:bidi="ar"/>
              </w:rPr>
            </w:pPr>
            <w:r>
              <w:rPr>
                <w:rFonts w:hint="default" w:ascii="Times New Roman" w:hAnsi="Times New Roman" w:eastAsia="仿宋_GB2312" w:cs="Times New Roman"/>
                <w:b w:val="0"/>
                <w:bCs w:val="0"/>
                <w:color w:val="auto"/>
                <w:kern w:val="0"/>
                <w:sz w:val="24"/>
                <w:lang w:bidi="ar"/>
              </w:rPr>
              <w:t>36</w:t>
            </w:r>
          </w:p>
        </w:tc>
        <w:tc>
          <w:tcPr>
            <w:tcW w:w="2074" w:type="dxa"/>
            <w:vAlign w:val="center"/>
          </w:tcPr>
          <w:p>
            <w:pPr>
              <w:spacing w:line="360" w:lineRule="exact"/>
              <w:jc w:val="center"/>
              <w:rPr>
                <w:rFonts w:hint="default" w:ascii="Times New Roman" w:hAnsi="Times New Roman" w:eastAsia="仿宋_GB2312" w:cs="Times New Roman"/>
                <w:b w:val="0"/>
                <w:bCs w:val="0"/>
                <w:color w:val="auto"/>
                <w:kern w:val="0"/>
                <w:sz w:val="24"/>
                <w:lang w:bidi="ar"/>
              </w:rPr>
            </w:pPr>
            <w:r>
              <w:rPr>
                <w:rFonts w:hint="default" w:ascii="Times New Roman" w:hAnsi="Times New Roman" w:eastAsia="仿宋_GB2312" w:cs="Times New Roman"/>
                <w:b w:val="0"/>
                <w:bCs w:val="0"/>
                <w:color w:val="auto"/>
                <w:kern w:val="0"/>
                <w:sz w:val="24"/>
                <w:lang w:bidi="ar"/>
              </w:rPr>
              <w:t>区消防救援大队</w:t>
            </w:r>
          </w:p>
        </w:tc>
        <w:tc>
          <w:tcPr>
            <w:tcW w:w="9943" w:type="dxa"/>
            <w:vAlign w:val="center"/>
          </w:tcPr>
          <w:p>
            <w:pPr>
              <w:spacing w:line="360" w:lineRule="exact"/>
              <w:rPr>
                <w:rFonts w:hint="default" w:ascii="Times New Roman" w:hAnsi="Times New Roman" w:eastAsia="仿宋_GB2312" w:cs="Times New Roman"/>
                <w:b w:val="0"/>
                <w:bCs w:val="0"/>
                <w:color w:val="auto"/>
                <w:kern w:val="0"/>
                <w:sz w:val="24"/>
                <w:lang w:bidi="ar"/>
              </w:rPr>
            </w:pPr>
            <w:r>
              <w:rPr>
                <w:rFonts w:hint="default" w:ascii="Times New Roman" w:hAnsi="Times New Roman" w:eastAsia="仿宋_GB2312" w:cs="Times New Roman"/>
                <w:b w:val="0"/>
                <w:bCs w:val="0"/>
                <w:color w:val="auto"/>
                <w:kern w:val="0"/>
                <w:sz w:val="24"/>
                <w:lang w:bidi="ar"/>
              </w:rPr>
              <w:t>负责消防安全突发公共事件的应对处置；负责组建专业救援队伍，做好抢险救灾、协助相关部门排除危险点（源）等工作。</w:t>
            </w:r>
          </w:p>
        </w:tc>
        <w:tc>
          <w:tcPr>
            <w:tcW w:w="859" w:type="dxa"/>
            <w:vAlign w:val="center"/>
          </w:tcPr>
          <w:p>
            <w:pPr>
              <w:spacing w:line="360" w:lineRule="exact"/>
              <w:rPr>
                <w:rFonts w:hint="default" w:ascii="Times New Roman" w:hAnsi="Times New Roman" w:eastAsia="仿宋_GB2312" w:cs="Times New Roman"/>
                <w:b w:val="0"/>
                <w:bCs w:val="0"/>
                <w:color w:val="auto"/>
                <w:kern w:val="0"/>
                <w:sz w:val="24"/>
                <w:lang w:bidi="ar"/>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224" w:hRule="atLeast"/>
          <w:jc w:val="center"/>
        </w:trPr>
        <w:tc>
          <w:tcPr>
            <w:tcW w:w="884" w:type="dxa"/>
            <w:vAlign w:val="center"/>
          </w:tcPr>
          <w:p>
            <w:pPr>
              <w:spacing w:line="360" w:lineRule="exact"/>
              <w:jc w:val="center"/>
              <w:rPr>
                <w:rFonts w:hint="default" w:ascii="Times New Roman" w:hAnsi="Times New Roman" w:eastAsia="仿宋_GB2312" w:cs="Times New Roman"/>
                <w:b w:val="0"/>
                <w:bCs w:val="0"/>
                <w:color w:val="auto"/>
                <w:kern w:val="0"/>
                <w:sz w:val="24"/>
                <w:lang w:bidi="ar"/>
              </w:rPr>
            </w:pPr>
            <w:r>
              <w:rPr>
                <w:rFonts w:hint="default" w:ascii="Times New Roman" w:hAnsi="Times New Roman" w:eastAsia="仿宋_GB2312" w:cs="Times New Roman"/>
                <w:b w:val="0"/>
                <w:bCs w:val="0"/>
                <w:color w:val="auto"/>
                <w:kern w:val="0"/>
                <w:sz w:val="24"/>
                <w:lang w:bidi="ar"/>
              </w:rPr>
              <w:t>37</w:t>
            </w:r>
          </w:p>
        </w:tc>
        <w:tc>
          <w:tcPr>
            <w:tcW w:w="2074" w:type="dxa"/>
            <w:vAlign w:val="center"/>
          </w:tcPr>
          <w:p>
            <w:pPr>
              <w:spacing w:line="360" w:lineRule="exact"/>
              <w:jc w:val="center"/>
              <w:rPr>
                <w:rFonts w:hint="default" w:ascii="Times New Roman" w:hAnsi="Times New Roman" w:eastAsia="仿宋_GB2312" w:cs="Times New Roman"/>
                <w:b w:val="0"/>
                <w:bCs w:val="0"/>
                <w:color w:val="auto"/>
                <w:kern w:val="0"/>
                <w:sz w:val="24"/>
                <w:lang w:bidi="ar"/>
              </w:rPr>
            </w:pPr>
            <w:r>
              <w:rPr>
                <w:rFonts w:hint="default" w:ascii="Times New Roman" w:hAnsi="Times New Roman" w:eastAsia="仿宋_GB2312" w:cs="Times New Roman"/>
                <w:b w:val="0"/>
                <w:bCs w:val="0"/>
                <w:color w:val="auto"/>
                <w:kern w:val="0"/>
                <w:sz w:val="24"/>
                <w:lang w:bidi="ar"/>
              </w:rPr>
              <w:t>各乡镇、城区街道办事处、园区管委会</w:t>
            </w:r>
          </w:p>
        </w:tc>
        <w:tc>
          <w:tcPr>
            <w:tcW w:w="9943" w:type="dxa"/>
            <w:vAlign w:val="center"/>
          </w:tcPr>
          <w:p>
            <w:pPr>
              <w:spacing w:line="360" w:lineRule="exact"/>
              <w:rPr>
                <w:rFonts w:hint="default" w:ascii="Times New Roman" w:hAnsi="Times New Roman" w:eastAsia="仿宋_GB2312" w:cs="Times New Roman"/>
                <w:b w:val="0"/>
                <w:bCs w:val="0"/>
                <w:color w:val="auto"/>
                <w:kern w:val="0"/>
                <w:sz w:val="24"/>
                <w:lang w:bidi="ar"/>
              </w:rPr>
            </w:pPr>
            <w:r>
              <w:rPr>
                <w:rFonts w:hint="default" w:ascii="Times New Roman" w:hAnsi="Times New Roman" w:eastAsia="仿宋_GB2312" w:cs="Times New Roman"/>
                <w:b w:val="0"/>
                <w:bCs w:val="0"/>
                <w:color w:val="auto"/>
                <w:kern w:val="0"/>
                <w:sz w:val="24"/>
                <w:lang w:bidi="ar"/>
              </w:rPr>
              <w:t>负责本行政区域内突发公共事件的应对处置和组织领导；负责发动和组织社会力量开展自救互救互助、群防群治，维护稳定；配合市、区开展调查评估；负责本行政区域内各类隐患点的排查及整治等；按要求做好灾后重建工作。</w:t>
            </w:r>
          </w:p>
        </w:tc>
        <w:tc>
          <w:tcPr>
            <w:tcW w:w="859" w:type="dxa"/>
            <w:vAlign w:val="center"/>
          </w:tcPr>
          <w:p>
            <w:pPr>
              <w:spacing w:line="360" w:lineRule="exact"/>
              <w:rPr>
                <w:rFonts w:hint="default" w:ascii="Times New Roman" w:hAnsi="Times New Roman" w:eastAsia="仿宋_GB2312" w:cs="Times New Roman"/>
                <w:b w:val="0"/>
                <w:bCs w:val="0"/>
                <w:color w:val="auto"/>
                <w:kern w:val="0"/>
                <w:sz w:val="24"/>
                <w:lang w:bidi="ar"/>
              </w:rPr>
            </w:pPr>
          </w:p>
        </w:tc>
      </w:tr>
    </w:tbl>
    <w:p>
      <w:pPr>
        <w:spacing w:line="360" w:lineRule="exact"/>
        <w:rPr>
          <w:rFonts w:hint="default" w:ascii="Times New Roman" w:hAnsi="Times New Roman" w:eastAsia="仿宋_GB2312" w:cs="Times New Roman"/>
          <w:color w:val="auto"/>
          <w:kern w:val="0"/>
          <w:sz w:val="24"/>
          <w:lang w:bidi="ar"/>
        </w:rPr>
      </w:pPr>
      <w:r>
        <w:rPr>
          <w:rFonts w:hint="default" w:ascii="Times New Roman" w:hAnsi="Times New Roman" w:eastAsia="仿宋_GB2312" w:cs="Times New Roman"/>
          <w:color w:val="auto"/>
          <w:kern w:val="0"/>
          <w:sz w:val="24"/>
          <w:lang w:val="en-US" w:eastAsia="zh-CN" w:bidi="ar"/>
        </w:rPr>
        <w:t xml:space="preserve"> </w:t>
      </w:r>
      <w:r>
        <w:rPr>
          <w:rFonts w:hint="default" w:ascii="Times New Roman" w:hAnsi="Times New Roman" w:eastAsia="仿宋_GB2312" w:cs="Times New Roman"/>
          <w:color w:val="auto"/>
          <w:kern w:val="0"/>
          <w:sz w:val="24"/>
          <w:lang w:bidi="ar"/>
        </w:rPr>
        <w:t>备注：区供电分公司、广电巴州分公司、电信巴州分公司、联通巴州分公司、移动巴州分公司及其它未列入的单位，按各自职责</w:t>
      </w:r>
    </w:p>
    <w:p>
      <w:pPr>
        <w:spacing w:line="360" w:lineRule="exact"/>
        <w:ind w:firstLine="480" w:firstLineChars="200"/>
        <w:rPr>
          <w:rFonts w:hint="default" w:ascii="Times New Roman" w:hAnsi="Times New Roman" w:eastAsia="仿宋_GB2312" w:cs="Times New Roman"/>
          <w:color w:val="auto"/>
          <w:kern w:val="0"/>
          <w:sz w:val="24"/>
          <w:lang w:bidi="ar"/>
        </w:rPr>
      </w:pPr>
      <w:r>
        <w:rPr>
          <w:rFonts w:hint="default" w:ascii="Times New Roman" w:hAnsi="Times New Roman" w:eastAsia="仿宋_GB2312" w:cs="Times New Roman"/>
          <w:color w:val="auto"/>
          <w:kern w:val="0"/>
          <w:sz w:val="24"/>
          <w:lang w:val="en-US" w:eastAsia="zh-CN" w:bidi="ar"/>
        </w:rPr>
        <w:t xml:space="preserve">   </w:t>
      </w:r>
      <w:r>
        <w:rPr>
          <w:rFonts w:hint="default" w:ascii="Times New Roman" w:hAnsi="Times New Roman" w:eastAsia="仿宋_GB2312" w:cs="Times New Roman"/>
          <w:color w:val="auto"/>
          <w:kern w:val="0"/>
          <w:sz w:val="24"/>
          <w:lang w:bidi="ar"/>
        </w:rPr>
        <w:t>做好相关应急处置工作，服从区政府及各专项指挥机构的统一指挥。</w:t>
      </w:r>
    </w:p>
    <w:p>
      <w:pPr>
        <w:pStyle w:val="2"/>
        <w:rPr>
          <w:rFonts w:hint="default" w:ascii="Times New Roman" w:hAnsi="Times New Roman" w:eastAsia="仿宋_GB2312" w:cs="Times New Roman"/>
          <w:color w:val="auto"/>
          <w:sz w:val="32"/>
          <w:szCs w:val="32"/>
        </w:rPr>
      </w:pPr>
    </w:p>
    <w:p>
      <w:pPr>
        <w:rPr>
          <w:rFonts w:hint="default" w:ascii="Times New Roman" w:hAnsi="Times New Roman" w:cs="Times New Roman"/>
          <w:color w:val="auto"/>
        </w:rPr>
      </w:pPr>
    </w:p>
    <w:p>
      <w:pPr>
        <w:rPr>
          <w:rFonts w:hint="default" w:ascii="Times New Roman" w:hAnsi="Times New Roman" w:cs="Times New Roman"/>
          <w:color w:val="auto"/>
        </w:rPr>
      </w:pPr>
    </w:p>
    <w:p>
      <w:pPr>
        <w:pStyle w:val="2"/>
        <w:rPr>
          <w:rFonts w:hint="default" w:ascii="Times New Roman" w:hAnsi="Times New Roman" w:cs="Times New Roman"/>
          <w:color w:val="auto"/>
        </w:rPr>
      </w:pPr>
    </w:p>
    <w:p>
      <w:pPr>
        <w:pStyle w:val="3"/>
        <w:rPr>
          <w:rFonts w:hint="default" w:ascii="Times New Roman" w:hAnsi="Times New Roman" w:cs="Times New Roman"/>
          <w:color w:val="auto"/>
        </w:rPr>
      </w:pPr>
    </w:p>
    <w:p>
      <w:pPr>
        <w:rPr>
          <w:rFonts w:hint="default" w:ascii="Times New Roman" w:hAnsi="Times New Roman" w:cs="Times New Roman"/>
          <w:color w:val="auto"/>
        </w:rPr>
      </w:pPr>
    </w:p>
    <w:p>
      <w:pPr>
        <w:pStyle w:val="2"/>
        <w:rPr>
          <w:rFonts w:hint="default" w:ascii="Times New Roman" w:hAnsi="Times New Roman" w:cs="Times New Roman"/>
          <w:color w:val="auto"/>
        </w:rPr>
      </w:pPr>
    </w:p>
    <w:p>
      <w:pPr>
        <w:rPr>
          <w:rFonts w:hint="default" w:ascii="Times New Roman" w:hAnsi="Times New Roman" w:cs="Times New Roman"/>
          <w:color w:val="auto"/>
        </w:rPr>
      </w:pPr>
    </w:p>
    <w:p>
      <w:pPr>
        <w:pStyle w:val="2"/>
        <w:rPr>
          <w:rFonts w:hint="default" w:ascii="Times New Roman" w:hAnsi="Times New Roman" w:cs="Times New Roman"/>
          <w:color w:val="auto"/>
        </w:rPr>
      </w:pPr>
    </w:p>
    <w:p>
      <w:pPr>
        <w:pStyle w:val="3"/>
        <w:rPr>
          <w:rFonts w:hint="default" w:ascii="Times New Roman" w:hAnsi="Times New Roman" w:cs="Times New Roman"/>
          <w:color w:val="auto"/>
        </w:rPr>
        <w:sectPr>
          <w:headerReference r:id="rId3" w:type="default"/>
          <w:footerReference r:id="rId4" w:type="default"/>
          <w:pgSz w:w="16838" w:h="11906" w:orient="landscape"/>
          <w:pgMar w:top="1800" w:right="1440" w:bottom="1800" w:left="1440" w:header="851" w:footer="992" w:gutter="0"/>
          <w:cols w:space="720" w:num="1"/>
          <w:docGrid w:type="lines" w:linePitch="312" w:charSpace="0"/>
        </w:sectPr>
      </w:pPr>
    </w:p>
    <w:p>
      <w:pPr>
        <w:rPr>
          <w:rFonts w:hint="default" w:ascii="Times New Roman" w:hAnsi="Times New Roman" w:cs="Times New Roman"/>
          <w:color w:val="auto"/>
        </w:rPr>
      </w:pPr>
    </w:p>
    <w:p>
      <w:pPr>
        <w:rPr>
          <w:rFonts w:hint="default" w:ascii="Times New Roman" w:hAnsi="Times New Roman" w:cs="Times New Roman"/>
          <w:color w:val="auto"/>
        </w:rPr>
      </w:pPr>
    </w:p>
    <w:p>
      <w:pPr>
        <w:pStyle w:val="2"/>
        <w:rPr>
          <w:rFonts w:hint="default" w:ascii="Times New Roman" w:hAnsi="Times New Roman" w:cs="Times New Roman"/>
          <w:color w:val="auto"/>
        </w:rPr>
      </w:pPr>
    </w:p>
    <w:p>
      <w:pPr>
        <w:pStyle w:val="3"/>
        <w:rPr>
          <w:rFonts w:hint="default" w:ascii="Times New Roman" w:hAnsi="Times New Roman" w:cs="Times New Roman"/>
          <w:color w:val="auto"/>
        </w:rPr>
      </w:pPr>
    </w:p>
    <w:p>
      <w:pPr>
        <w:rPr>
          <w:rFonts w:hint="default" w:ascii="Times New Roman" w:hAnsi="Times New Roman" w:cs="Times New Roman"/>
          <w:color w:val="auto"/>
        </w:rPr>
      </w:pPr>
    </w:p>
    <w:p>
      <w:pPr>
        <w:pStyle w:val="2"/>
        <w:rPr>
          <w:rFonts w:hint="default" w:ascii="Times New Roman" w:hAnsi="Times New Roman" w:cs="Times New Roman"/>
          <w:color w:val="auto"/>
        </w:rPr>
      </w:pPr>
    </w:p>
    <w:p>
      <w:pPr>
        <w:pStyle w:val="3"/>
        <w:rPr>
          <w:rFonts w:hint="default" w:ascii="Times New Roman" w:hAnsi="Times New Roman" w:cs="Times New Roman"/>
          <w:color w:val="auto"/>
        </w:rPr>
      </w:pPr>
    </w:p>
    <w:p>
      <w:pPr>
        <w:rPr>
          <w:rFonts w:hint="default" w:ascii="Times New Roman" w:hAnsi="Times New Roman" w:cs="Times New Roman"/>
          <w:color w:val="auto"/>
        </w:rPr>
      </w:pPr>
    </w:p>
    <w:p>
      <w:pPr>
        <w:pStyle w:val="2"/>
        <w:rPr>
          <w:rFonts w:hint="default" w:ascii="Times New Roman" w:hAnsi="Times New Roman" w:cs="Times New Roman"/>
          <w:color w:val="auto"/>
        </w:rPr>
      </w:pPr>
    </w:p>
    <w:p>
      <w:pPr>
        <w:pStyle w:val="3"/>
        <w:rPr>
          <w:rFonts w:hint="default" w:ascii="Times New Roman" w:hAnsi="Times New Roman" w:cs="Times New Roman"/>
          <w:color w:val="auto"/>
        </w:rPr>
      </w:pPr>
    </w:p>
    <w:p>
      <w:pPr>
        <w:rPr>
          <w:rFonts w:hint="default" w:ascii="Times New Roman" w:hAnsi="Times New Roman" w:cs="Times New Roman"/>
          <w:color w:val="auto"/>
        </w:rPr>
      </w:pPr>
    </w:p>
    <w:p>
      <w:pPr>
        <w:pStyle w:val="2"/>
        <w:rPr>
          <w:rFonts w:hint="default" w:ascii="Times New Roman" w:hAnsi="Times New Roman" w:cs="Times New Roman"/>
          <w:color w:val="auto"/>
        </w:rPr>
      </w:pPr>
    </w:p>
    <w:p>
      <w:pPr>
        <w:pStyle w:val="3"/>
        <w:rPr>
          <w:rFonts w:hint="default" w:ascii="Times New Roman" w:hAnsi="Times New Roman" w:cs="Times New Roman"/>
          <w:color w:val="auto"/>
        </w:rPr>
      </w:pPr>
    </w:p>
    <w:p>
      <w:pPr>
        <w:rPr>
          <w:rFonts w:hint="default" w:ascii="Times New Roman" w:hAnsi="Times New Roman" w:cs="Times New Roman"/>
          <w:color w:val="auto"/>
        </w:rPr>
      </w:pPr>
    </w:p>
    <w:p>
      <w:pPr>
        <w:pStyle w:val="2"/>
        <w:rPr>
          <w:rFonts w:hint="default" w:ascii="Times New Roman" w:hAnsi="Times New Roman" w:cs="Times New Roman"/>
          <w:color w:val="auto"/>
        </w:rPr>
      </w:pPr>
    </w:p>
    <w:p>
      <w:pPr>
        <w:pStyle w:val="3"/>
        <w:rPr>
          <w:rFonts w:hint="default" w:ascii="Times New Roman" w:hAnsi="Times New Roman" w:cs="Times New Roman"/>
          <w:color w:val="auto"/>
        </w:rPr>
      </w:pPr>
    </w:p>
    <w:p>
      <w:pPr>
        <w:rPr>
          <w:rFonts w:hint="default" w:ascii="Times New Roman" w:hAnsi="Times New Roman" w:cs="Times New Roman"/>
          <w:color w:val="auto"/>
        </w:rPr>
      </w:pPr>
    </w:p>
    <w:p>
      <w:pPr>
        <w:pStyle w:val="2"/>
        <w:rPr>
          <w:rFonts w:hint="default" w:ascii="Times New Roman" w:hAnsi="Times New Roman" w:cs="Times New Roman"/>
          <w:color w:val="auto"/>
        </w:rPr>
      </w:pPr>
    </w:p>
    <w:p>
      <w:pPr>
        <w:pStyle w:val="3"/>
        <w:rPr>
          <w:rFonts w:hint="default" w:ascii="Times New Roman" w:hAnsi="Times New Roman" w:cs="Times New Roman"/>
          <w:color w:val="auto"/>
        </w:rPr>
      </w:pPr>
    </w:p>
    <w:p>
      <w:pPr>
        <w:rPr>
          <w:rFonts w:hint="default" w:ascii="Times New Roman" w:hAnsi="Times New Roman" w:cs="Times New Roman"/>
          <w:color w:val="auto"/>
        </w:rPr>
      </w:pPr>
    </w:p>
    <w:p>
      <w:pPr>
        <w:pStyle w:val="2"/>
        <w:rPr>
          <w:rFonts w:hint="default" w:ascii="Times New Roman" w:hAnsi="Times New Roman" w:cs="Times New Roman"/>
          <w:color w:val="auto"/>
        </w:rPr>
      </w:pPr>
    </w:p>
    <w:p>
      <w:pPr>
        <w:widowControl/>
        <w:adjustRightInd w:val="0"/>
        <w:snapToGrid w:val="0"/>
        <w:spacing w:line="600" w:lineRule="exact"/>
        <w:jc w:val="left"/>
        <w:rPr>
          <w:rFonts w:hint="default" w:ascii="Times New Roman" w:hAnsi="Times New Roman" w:eastAsia="黑体" w:cs="Times New Roman"/>
          <w:b/>
          <w:bCs/>
          <w:color w:val="auto"/>
          <w:kern w:val="0"/>
          <w:sz w:val="32"/>
          <w:szCs w:val="28"/>
        </w:rPr>
      </w:pPr>
      <w:r>
        <w:rPr>
          <w:rFonts w:hint="default" w:ascii="Times New Roman" w:hAnsi="Times New Roman" w:eastAsia="黑体" w:cs="Times New Roman"/>
          <w:b/>
          <w:bCs/>
          <w:color w:val="auto"/>
          <w:kern w:val="0"/>
          <w:sz w:val="32"/>
          <w:szCs w:val="28"/>
        </w:rPr>
        <w:t>信息公开选项：</w:t>
      </w:r>
      <w:r>
        <w:rPr>
          <w:rFonts w:hint="default" w:ascii="Times New Roman" w:hAnsi="Times New Roman" w:eastAsia="黑体" w:cs="Times New Roman"/>
          <w:color w:val="auto"/>
          <w:kern w:val="0"/>
          <w:sz w:val="32"/>
          <w:szCs w:val="28"/>
        </w:rPr>
        <w:t>主动公开</w:t>
      </w:r>
    </w:p>
    <w:p>
      <w:pPr>
        <w:widowControl/>
        <w:pBdr>
          <w:top w:val="single" w:color="auto" w:sz="4" w:space="1"/>
        </w:pBdr>
        <w:adjustRightInd w:val="0"/>
        <w:snapToGrid w:val="0"/>
        <w:spacing w:line="400" w:lineRule="exact"/>
        <w:ind w:firstLine="284" w:firstLineChars="100"/>
        <w:jc w:val="left"/>
        <w:rPr>
          <w:rFonts w:hint="default" w:ascii="Times New Roman" w:hAnsi="Times New Roman" w:eastAsia="仿宋_GB2312" w:cs="Times New Roman"/>
          <w:color w:val="auto"/>
          <w:spacing w:val="2"/>
          <w:sz w:val="28"/>
          <w:szCs w:val="28"/>
        </w:rPr>
      </w:pPr>
      <w:r>
        <w:rPr>
          <w:rFonts w:hint="default" w:ascii="Times New Roman" w:hAnsi="Times New Roman" w:eastAsia="仿宋_GB2312" w:cs="Times New Roman"/>
          <w:color w:val="auto"/>
          <w:spacing w:val="2"/>
          <w:sz w:val="28"/>
          <w:szCs w:val="28"/>
          <w:lang w:bidi="ar"/>
        </w:rPr>
        <w:t>抄送：区</w:t>
      </w:r>
      <w:r>
        <w:rPr>
          <w:rFonts w:hint="default" w:ascii="Times New Roman" w:hAnsi="Times New Roman" w:eastAsia="仿宋_GB2312" w:cs="Times New Roman"/>
          <w:color w:val="auto"/>
          <w:spacing w:val="-6"/>
          <w:sz w:val="28"/>
          <w:szCs w:val="28"/>
          <w:lang w:bidi="ar"/>
        </w:rPr>
        <w:t>委办公室，区人大常委会办公室，区政协办公室，区纪委监委，</w:t>
      </w:r>
    </w:p>
    <w:p>
      <w:pPr>
        <w:widowControl/>
        <w:pBdr>
          <w:top w:val="single" w:color="auto" w:sz="4" w:space="1"/>
        </w:pBdr>
        <w:adjustRightInd w:val="0"/>
        <w:snapToGrid w:val="0"/>
        <w:spacing w:line="400" w:lineRule="exact"/>
        <w:ind w:firstLine="1136" w:firstLineChars="400"/>
        <w:jc w:val="left"/>
        <w:rPr>
          <w:rFonts w:hint="default" w:ascii="Times New Roman" w:hAnsi="Times New Roman" w:eastAsia="仿宋_GB2312" w:cs="Times New Roman"/>
          <w:color w:val="auto"/>
          <w:spacing w:val="2"/>
          <w:sz w:val="28"/>
          <w:szCs w:val="28"/>
        </w:rPr>
      </w:pPr>
      <w:r>
        <w:rPr>
          <w:rFonts w:hint="default" w:ascii="Times New Roman" w:hAnsi="Times New Roman" w:eastAsia="仿宋_GB2312" w:cs="Times New Roman"/>
          <w:color w:val="auto"/>
          <w:spacing w:val="2"/>
          <w:sz w:val="28"/>
          <w:szCs w:val="28"/>
          <w:lang w:bidi="ar"/>
        </w:rPr>
        <w:t>区法院，区检察院，区人武部。</w:t>
      </w:r>
    </w:p>
    <w:p>
      <w:pPr>
        <w:widowControl/>
        <w:pBdr>
          <w:top w:val="single" w:color="auto" w:sz="4" w:space="0"/>
          <w:bottom w:val="single" w:color="auto" w:sz="4" w:space="1"/>
        </w:pBdr>
        <w:adjustRightInd w:val="0"/>
        <w:snapToGrid w:val="0"/>
        <w:spacing w:line="400" w:lineRule="exact"/>
        <w:ind w:firstLine="280" w:firstLineChars="100"/>
        <w:jc w:val="left"/>
        <w:rPr>
          <w:rFonts w:hint="default" w:ascii="Times New Roman" w:hAnsi="Times New Roman" w:cs="Times New Roman"/>
          <w:color w:val="auto"/>
        </w:rPr>
      </w:pPr>
      <w:r>
        <w:rPr>
          <w:rFonts w:hint="default" w:ascii="Times New Roman" w:hAnsi="Times New Roman" w:eastAsia="仿宋_GB2312" w:cs="Times New Roman"/>
          <w:color w:val="auto"/>
          <w:sz w:val="28"/>
          <w:szCs w:val="28"/>
          <w:lang w:bidi="ar"/>
        </w:rPr>
        <w:t xml:space="preserve">巴中市巴州区人民政府办公室           </w:t>
      </w:r>
      <w:r>
        <w:rPr>
          <w:rFonts w:hint="default" w:ascii="Times New Roman" w:hAnsi="Times New Roman" w:eastAsia="仿宋_GB2312" w:cs="Times New Roman"/>
          <w:color w:val="auto"/>
          <w:sz w:val="28"/>
          <w:szCs w:val="28"/>
          <w:lang w:val="en-US" w:eastAsia="zh-CN" w:bidi="ar"/>
        </w:rPr>
        <w:t xml:space="preserve">  </w:t>
      </w:r>
      <w:r>
        <w:rPr>
          <w:rFonts w:hint="default" w:ascii="Times New Roman" w:hAnsi="Times New Roman" w:eastAsia="仿宋_GB2312" w:cs="Times New Roman"/>
          <w:color w:val="auto"/>
          <w:sz w:val="28"/>
          <w:szCs w:val="28"/>
          <w:lang w:bidi="ar"/>
        </w:rPr>
        <w:t xml:space="preserve"> 202</w:t>
      </w:r>
      <w:r>
        <w:rPr>
          <w:rFonts w:hint="default" w:ascii="Times New Roman" w:hAnsi="Times New Roman" w:eastAsia="仿宋_GB2312" w:cs="Times New Roman"/>
          <w:color w:val="auto"/>
          <w:sz w:val="28"/>
          <w:szCs w:val="28"/>
          <w:lang w:val="en-US" w:eastAsia="zh-CN" w:bidi="ar"/>
        </w:rPr>
        <w:t>1</w:t>
      </w:r>
      <w:r>
        <w:rPr>
          <w:rFonts w:hint="default" w:ascii="Times New Roman" w:hAnsi="Times New Roman" w:eastAsia="仿宋_GB2312" w:cs="Times New Roman"/>
          <w:color w:val="auto"/>
          <w:sz w:val="28"/>
          <w:szCs w:val="28"/>
          <w:lang w:bidi="ar"/>
        </w:rPr>
        <w:t>年</w:t>
      </w:r>
      <w:r>
        <w:rPr>
          <w:rFonts w:hint="default" w:ascii="Times New Roman" w:hAnsi="Times New Roman" w:eastAsia="仿宋_GB2312" w:cs="Times New Roman"/>
          <w:color w:val="auto"/>
          <w:sz w:val="28"/>
          <w:szCs w:val="28"/>
          <w:lang w:val="en-US" w:eastAsia="zh-CN" w:bidi="ar"/>
        </w:rPr>
        <w:t>1</w:t>
      </w:r>
      <w:r>
        <w:rPr>
          <w:rFonts w:hint="default" w:ascii="Times New Roman" w:hAnsi="Times New Roman" w:eastAsia="仿宋_GB2312" w:cs="Times New Roman"/>
          <w:color w:val="auto"/>
          <w:sz w:val="28"/>
          <w:szCs w:val="28"/>
          <w:lang w:bidi="ar"/>
        </w:rPr>
        <w:t>月</w:t>
      </w:r>
      <w:r>
        <w:rPr>
          <w:rFonts w:hint="default" w:ascii="Times New Roman" w:hAnsi="Times New Roman" w:eastAsia="仿宋_GB2312" w:cs="Times New Roman"/>
          <w:color w:val="auto"/>
          <w:sz w:val="28"/>
          <w:szCs w:val="28"/>
          <w:lang w:val="en-US" w:eastAsia="zh-CN" w:bidi="ar"/>
        </w:rPr>
        <w:t>13</w:t>
      </w:r>
      <w:r>
        <w:rPr>
          <w:rFonts w:hint="default" w:ascii="Times New Roman" w:hAnsi="Times New Roman" w:eastAsia="仿宋_GB2312" w:cs="Times New Roman"/>
          <w:color w:val="auto"/>
          <w:sz w:val="28"/>
          <w:szCs w:val="28"/>
          <w:lang w:bidi="ar"/>
        </w:rPr>
        <w:t>日印发</w:t>
      </w:r>
    </w:p>
    <w:sectPr>
      <w:footerReference r:id="rId5" w:type="default"/>
      <w:pgSz w:w="11906" w:h="16838"/>
      <w:pgMar w:top="2098" w:right="1531" w:bottom="2041" w:left="1531" w:header="851" w:footer="1417"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601345" cy="461010"/>
              <wp:effectExtent l="0" t="0" r="0" b="0"/>
              <wp:wrapNone/>
              <wp:docPr id="1" name="文本框 1"/>
              <wp:cNvGraphicFramePr/>
              <a:graphic xmlns:a="http://schemas.openxmlformats.org/drawingml/2006/main">
                <a:graphicData uri="http://schemas.microsoft.com/office/word/2010/wordprocessingShape">
                  <wps:wsp>
                    <wps:cNvSpPr txBox="1"/>
                    <wps:spPr>
                      <a:xfrm>
                        <a:off x="0" y="0"/>
                        <a:ext cx="601345" cy="461010"/>
                      </a:xfrm>
                      <a:prstGeom prst="rect">
                        <a:avLst/>
                      </a:prstGeom>
                      <a:noFill/>
                      <a:ln>
                        <a:noFill/>
                      </a:ln>
                      <a:effectLst/>
                    </wps:spPr>
                    <wps:txbx>
                      <w:txbxContent>
                        <w:p>
                          <w:pPr>
                            <w:snapToGrid w:val="0"/>
                            <w:rPr>
                              <w:rFonts w:hint="eastAsia"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t>21</w:t>
                          </w:r>
                          <w:r>
                            <w:rPr>
                              <w:rFonts w:hint="eastAsia" w:ascii="宋体" w:hAnsi="宋体" w:cs="宋体"/>
                              <w:sz w:val="28"/>
                              <w:szCs w:val="28"/>
                            </w:rPr>
                            <w:fldChar w:fldCharType="end"/>
                          </w:r>
                          <w:r>
                            <w:rPr>
                              <w:rFonts w:hint="eastAsia" w:ascii="宋体" w:hAnsi="宋体" w:cs="宋体"/>
                              <w:sz w:val="28"/>
                              <w:szCs w:val="28"/>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36.3pt;width:47.35pt;mso-position-horizontal:outside;mso-position-horizontal-relative:margin;mso-wrap-style:none;z-index:251659264;mso-width-relative:page;mso-height-relative:page;" filled="f" stroked="f" coordsize="21600,21600" o:gfxdata="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BLEIzA0QAAAAMBAAAPAAAAAAAAAAEAIAAAACIAAABkcnMv&#10;ZG93bnJldi54bWxQSwECFAAUAAAACACHTuJAwjGMaNEBAAClAwAADgAAAAAAAAABACAAAAAgAQAA&#10;ZHJzL2Uyb0RvYy54bWxQSwUGAAAAAAYABgBZAQAAYwUAAAAA&#10;">
              <v:fill on="f" focussize="0,0"/>
              <v:stroke on="f"/>
              <v:imagedata o:title=""/>
              <o:lock v:ext="edit" aspectratio="f"/>
              <v:textbox inset="0mm,0mm,0mm,0mm" style="mso-fit-shape-to-text:t;">
                <w:txbxContent>
                  <w:p>
                    <w:pPr>
                      <w:snapToGrid w:val="0"/>
                      <w:rPr>
                        <w:rFonts w:hint="eastAsia"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t>21</w:t>
                    </w:r>
                    <w:r>
                      <w:rPr>
                        <w:rFonts w:hint="eastAsia" w:ascii="宋体" w:hAnsi="宋体" w:cs="宋体"/>
                        <w:sz w:val="28"/>
                        <w:szCs w:val="28"/>
                      </w:rPr>
                      <w:fldChar w:fldCharType="end"/>
                    </w:r>
                    <w:r>
                      <w:rPr>
                        <w:rFonts w:hint="eastAsia" w:ascii="宋体" w:hAnsi="宋体" w:cs="宋体"/>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94F1A44"/>
    <w:rsid w:val="07F5179D"/>
    <w:rsid w:val="1EA44F54"/>
    <w:rsid w:val="24DA5084"/>
    <w:rsid w:val="2CCE7A93"/>
    <w:rsid w:val="33E40BC1"/>
    <w:rsid w:val="3A722476"/>
    <w:rsid w:val="4B1246AF"/>
    <w:rsid w:val="4DD672C1"/>
    <w:rsid w:val="51E348E9"/>
    <w:rsid w:val="52466B8B"/>
    <w:rsid w:val="594F1A44"/>
    <w:rsid w:val="5B8646B4"/>
    <w:rsid w:val="5CAB00A3"/>
    <w:rsid w:val="63421168"/>
    <w:rsid w:val="79F964A8"/>
    <w:rsid w:val="7B004BD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footer"/>
    <w:basedOn w:val="1"/>
    <w:next w:val="3"/>
    <w:qFormat/>
    <w:uiPriority w:val="99"/>
    <w:pPr>
      <w:tabs>
        <w:tab w:val="center" w:pos="4153"/>
        <w:tab w:val="right" w:pos="8306"/>
      </w:tabs>
      <w:snapToGrid w:val="0"/>
      <w:jc w:val="left"/>
    </w:pPr>
    <w:rPr>
      <w:sz w:val="18"/>
    </w:rPr>
  </w:style>
  <w:style w:type="paragraph" w:styleId="3">
    <w:name w:val="Title"/>
    <w:basedOn w:val="1"/>
    <w:next w:val="1"/>
    <w:qFormat/>
    <w:uiPriority w:val="0"/>
    <w:pPr>
      <w:spacing w:before="240" w:after="240" w:line="360" w:lineRule="auto"/>
      <w:jc w:val="center"/>
      <w:outlineLvl w:val="0"/>
    </w:pPr>
    <w:rPr>
      <w:rFonts w:ascii="Arial" w:hAnsi="Arial"/>
      <w:b/>
      <w:sz w:val="32"/>
    </w:rPr>
  </w:style>
  <w:style w:type="paragraph" w:styleId="4">
    <w:name w:val="Body Text"/>
    <w:basedOn w:val="1"/>
    <w:qFormat/>
    <w:uiPriority w:val="0"/>
  </w:style>
  <w:style w:type="paragraph" w:styleId="5">
    <w:name w:val="Body Text Indent"/>
    <w:basedOn w:val="1"/>
    <w:qFormat/>
    <w:uiPriority w:val="0"/>
    <w:pPr>
      <w:spacing w:line="360" w:lineRule="auto"/>
      <w:ind w:firstLine="480" w:firstLineChars="200"/>
    </w:pPr>
    <w:rPr>
      <w:kern w:val="0"/>
      <w:sz w:val="24"/>
    </w:rPr>
  </w:style>
  <w:style w:type="paragraph" w:styleId="6">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paragraph" w:styleId="7">
    <w:name w:val="Body Text First Indent 2"/>
    <w:basedOn w:val="5"/>
    <w:qFormat/>
    <w:uiPriority w:val="0"/>
    <w:pPr>
      <w:tabs>
        <w:tab w:val="left" w:pos="2250"/>
      </w:tabs>
      <w:ind w:firstLine="640" w:firstLineChars="200"/>
    </w:pPr>
  </w:style>
  <w:style w:type="character" w:styleId="10">
    <w:name w:val="page number"/>
    <w:basedOn w:val="9"/>
    <w:qFormat/>
    <w:uiPriority w:val="0"/>
  </w:style>
  <w:style w:type="paragraph" w:customStyle="1" w:styleId="11">
    <w:name w:val="发问编号"/>
    <w:basedOn w:val="1"/>
    <w:qFormat/>
    <w:uiPriority w:val="99"/>
    <w:pPr>
      <w:spacing w:line="600" w:lineRule="exact"/>
      <w:jc w:val="center"/>
    </w:pPr>
    <w:rPr>
      <w:rFonts w:eastAsia="仿宋_GB2312" w:cs="宋体"/>
      <w:sz w:val="32"/>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2021-01-13T07:09:00Z</dcterms:created>
  <dc:creator>文印室</dc:creator>
  <cp:lastModifiedBy>梦萦天籁</cp:lastModifiedBy>
  <cp:lastPrinted>2021-01-13T09:05:00Z</cp:lastPrinted>
  <dcterms:modified xsi:type="dcterms:W3CDTF">2022-03-16T01:21:36Z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F3C2E6CD482A45C38A3B7D991E52A3F0</vt:lpwstr>
  </property>
</Properties>
</file>