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Layout w:type="autofit"/>
        <w:tblCellMar>
          <w:top w:w="0" w:type="dxa"/>
          <w:left w:w="108" w:type="dxa"/>
          <w:bottom w:w="0" w:type="dxa"/>
          <w:right w:w="108" w:type="dxa"/>
        </w:tblCellMar>
      </w:tblPr>
      <w:tblGrid>
        <w:gridCol w:w="776"/>
        <w:gridCol w:w="1270"/>
        <w:gridCol w:w="2976"/>
        <w:gridCol w:w="3722"/>
        <w:gridCol w:w="1836"/>
        <w:gridCol w:w="1074"/>
        <w:gridCol w:w="1317"/>
      </w:tblGrid>
      <w:tr>
        <w:tblPrEx>
          <w:tblCellMar>
            <w:top w:w="0" w:type="dxa"/>
            <w:left w:w="108" w:type="dxa"/>
            <w:bottom w:w="0" w:type="dxa"/>
            <w:right w:w="108" w:type="dxa"/>
          </w:tblCellMar>
        </w:tblPrEx>
        <w:trPr>
          <w:trHeight w:val="700" w:hRule="atLeast"/>
          <w:tblHeader/>
        </w:trPr>
        <w:tc>
          <w:tcPr>
            <w:tcW w:w="0" w:type="auto"/>
            <w:gridSpan w:val="7"/>
            <w:tcBorders>
              <w:top w:val="nil"/>
              <w:left w:val="nil"/>
              <w:bottom w:val="nil"/>
              <w:right w:val="nil"/>
            </w:tcBorders>
            <w:shd w:val="clear" w:color="auto" w:fill="auto"/>
            <w:noWrap/>
            <w:vAlign w:val="center"/>
          </w:tcPr>
          <w:p>
            <w:pPr>
              <w:widowControl/>
              <w:spacing w:line="570" w:lineRule="exact"/>
              <w:jc w:val="center"/>
              <w:textAlignment w:val="center"/>
              <w:rPr>
                <w:rFonts w:ascii="方正小标宋_GBK" w:hAnsi="方正小标宋_GBK" w:eastAsia="方正小标宋_GBK" w:cs="方正小标宋_GBK"/>
                <w:b/>
                <w:bCs/>
                <w:color w:val="000000"/>
                <w:sz w:val="40"/>
                <w:szCs w:val="40"/>
              </w:rPr>
            </w:pPr>
            <w:bookmarkStart w:id="0" w:name="_GoBack"/>
            <w:r>
              <w:rPr>
                <w:rFonts w:hint="eastAsia" w:ascii="方正小标宋_GBK" w:hAnsi="方正小标宋_GBK" w:eastAsia="方正小标宋_GBK" w:cs="方正小标宋_GBK"/>
                <w:b/>
                <w:bCs/>
                <w:color w:val="000000"/>
                <w:kern w:val="0"/>
                <w:sz w:val="40"/>
                <w:szCs w:val="40"/>
              </w:rPr>
              <w:t>巴州区2022年养老服务体系建设项目实施表</w:t>
            </w:r>
            <w:bookmarkEnd w:id="0"/>
          </w:p>
        </w:tc>
      </w:tr>
      <w:tr>
        <w:tblPrEx>
          <w:tblCellMar>
            <w:top w:w="0" w:type="dxa"/>
            <w:left w:w="108" w:type="dxa"/>
            <w:bottom w:w="0" w:type="dxa"/>
            <w:right w:w="108" w:type="dxa"/>
          </w:tblCellMar>
        </w:tblPrEx>
        <w:trPr>
          <w:trHeight w:val="12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项目类别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具体事由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政策依据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执行标准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资金计划（万元）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备注</w:t>
            </w:r>
          </w:p>
        </w:tc>
      </w:tr>
      <w:tr>
        <w:tblPrEx>
          <w:tblCellMar>
            <w:top w:w="0" w:type="dxa"/>
            <w:left w:w="108" w:type="dxa"/>
            <w:bottom w:w="0" w:type="dxa"/>
            <w:right w:w="108" w:type="dxa"/>
          </w:tblCellMar>
        </w:tblPrEx>
        <w:trPr>
          <w:trHeight w:val="25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困难家庭适老化改造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left"/>
              <w:rPr>
                <w:rFonts w:ascii="宋体" w:hAnsi="宋体" w:cs="宋体"/>
                <w:color w:val="000000"/>
                <w:sz w:val="22"/>
                <w:szCs w:val="22"/>
              </w:rPr>
            </w:pPr>
            <w:r>
              <w:rPr>
                <w:rFonts w:hint="eastAsia" w:ascii="宋体" w:hAnsi="宋体" w:cs="宋体"/>
                <w:color w:val="000000"/>
                <w:kern w:val="0"/>
                <w:sz w:val="22"/>
                <w:szCs w:val="22"/>
              </w:rPr>
              <w:t>为特困供养人员、建档立卡范围的高龄、失能、残疾老年人家庭、年满 70 周岁以上的重病、重残的低保家庭实施家庭适老化改造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巴中市财政局巴中市民政局《关于下达2022年省级财政养老服务业发展补助资金的通知》（巴财社〔2022〕29号）明确项目。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1000元/户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left"/>
              <w:rPr>
                <w:rFonts w:ascii="宋体" w:hAnsi="宋体" w:cs="宋体"/>
                <w:color w:val="000000"/>
                <w:sz w:val="22"/>
                <w:szCs w:val="22"/>
              </w:rPr>
            </w:pPr>
          </w:p>
        </w:tc>
      </w:tr>
      <w:tr>
        <w:tblPrEx>
          <w:tblCellMar>
            <w:top w:w="0" w:type="dxa"/>
            <w:left w:w="108" w:type="dxa"/>
            <w:bottom w:w="0" w:type="dxa"/>
            <w:right w:w="108" w:type="dxa"/>
          </w:tblCellMar>
        </w:tblPrEx>
        <w:trPr>
          <w:trHeight w:val="19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公办养老机构维护与消防设施设备改造和添置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left"/>
              <w:rPr>
                <w:rFonts w:ascii="宋体" w:hAnsi="宋体" w:cs="宋体"/>
                <w:color w:val="000000"/>
                <w:sz w:val="22"/>
                <w:szCs w:val="22"/>
              </w:rPr>
            </w:pPr>
            <w:r>
              <w:rPr>
                <w:rFonts w:hint="eastAsia" w:ascii="宋体" w:hAnsi="宋体" w:cs="宋体"/>
                <w:color w:val="000000"/>
                <w:kern w:val="0"/>
                <w:sz w:val="22"/>
                <w:szCs w:val="22"/>
              </w:rPr>
              <w:t>房屋治漏，管道疏通、厨房设备更换、生活物品添置、消防器材更换检修、燃气</w:t>
            </w:r>
            <w:r>
              <w:rPr>
                <w:rFonts w:hint="eastAsia" w:eastAsia="方正仿宋_GBK"/>
                <w:sz w:val="32"/>
                <w:szCs w:val="32"/>
              </w:rPr>
              <w:t>泄漏</w:t>
            </w:r>
            <w:r>
              <w:rPr>
                <w:rFonts w:hint="eastAsia" w:ascii="宋体" w:hAnsi="宋体" w:cs="宋体"/>
                <w:color w:val="000000"/>
                <w:kern w:val="0"/>
                <w:sz w:val="22"/>
                <w:szCs w:val="22"/>
              </w:rPr>
              <w:t>报警装置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left"/>
              <w:rPr>
                <w:rFonts w:ascii="宋体" w:hAnsi="宋体" w:cs="宋体"/>
                <w:color w:val="000000"/>
                <w:sz w:val="22"/>
                <w:szCs w:val="22"/>
              </w:rPr>
            </w:pPr>
            <w:r>
              <w:rPr>
                <w:rFonts w:hint="eastAsia" w:ascii="宋体" w:hAnsi="宋体" w:cs="宋体"/>
                <w:color w:val="000000"/>
                <w:kern w:val="0"/>
                <w:sz w:val="22"/>
                <w:szCs w:val="22"/>
              </w:rPr>
              <w:t>四川</w:t>
            </w:r>
            <w:r>
              <w:rPr>
                <w:rFonts w:ascii="宋体" w:hAnsi="宋体" w:cs="宋体"/>
                <w:color w:val="000000"/>
                <w:kern w:val="0"/>
                <w:sz w:val="22"/>
                <w:szCs w:val="22"/>
              </w:rPr>
              <w:t>省民政厅</w:t>
            </w:r>
            <w:r>
              <w:rPr>
                <w:rFonts w:hint="eastAsia" w:ascii="宋体" w:hAnsi="宋体" w:cs="宋体"/>
                <w:color w:val="000000"/>
                <w:kern w:val="0"/>
                <w:sz w:val="22"/>
                <w:szCs w:val="22"/>
              </w:rPr>
              <w:t>《</w:t>
            </w:r>
            <w:r>
              <w:rPr>
                <w:rFonts w:ascii="宋体" w:hAnsi="宋体" w:cs="宋体"/>
                <w:color w:val="000000"/>
                <w:kern w:val="0"/>
                <w:sz w:val="22"/>
                <w:szCs w:val="22"/>
              </w:rPr>
              <w:t>关于做好2022年养老服务业发展补助重点项目的通知</w:t>
            </w:r>
            <w:r>
              <w:rPr>
                <w:rFonts w:hint="eastAsia" w:ascii="宋体" w:hAnsi="宋体" w:cs="宋体"/>
                <w:color w:val="000000"/>
                <w:kern w:val="0"/>
                <w:sz w:val="22"/>
                <w:szCs w:val="22"/>
              </w:rPr>
              <w:t>》、《餐饮等公共场所安装燃气泄漏报警装置的实施方案》（巴州燃排办〔2022〕7号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left"/>
              <w:rPr>
                <w:rFonts w:ascii="宋体" w:hAnsi="宋体" w:cs="宋体"/>
                <w:color w:val="000000"/>
                <w:sz w:val="22"/>
                <w:szCs w:val="22"/>
              </w:rPr>
            </w:pPr>
          </w:p>
        </w:tc>
      </w:tr>
      <w:tr>
        <w:tblPrEx>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养老机构服务对象和工作人员核酸检测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服务对象各机构轮流检测，工作人员每月全员检测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《四川省新冠肺炎监测技术方案（第四办）》（川疫指办发〔2022〕54号）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3.8元/人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left"/>
              <w:rPr>
                <w:rFonts w:ascii="宋体" w:hAnsi="宋体" w:cs="宋体"/>
                <w:color w:val="000000"/>
                <w:sz w:val="22"/>
                <w:szCs w:val="22"/>
              </w:rPr>
            </w:pPr>
          </w:p>
        </w:tc>
      </w:tr>
      <w:tr>
        <w:tblPrEx>
          <w:tblCellMar>
            <w:top w:w="0" w:type="dxa"/>
            <w:left w:w="108" w:type="dxa"/>
            <w:bottom w:w="0" w:type="dxa"/>
            <w:right w:w="108" w:type="dxa"/>
          </w:tblCellMar>
        </w:tblPrEx>
        <w:trPr>
          <w:trHeight w:val="29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民办养老机构运营床位补贴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2022年民办养老机运营床位达600张，按照年平均实际入住床位数每床每年0.1万元的标准给予运营补助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四川省民政厅办公室《关于做好民办养老机构运营补贴和社区老年人日间照料中心运营补贴工作的通知》（厅办〔2018〕47号）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每床每年1000元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center"/>
              <w:rPr>
                <w:rFonts w:ascii="宋体" w:hAnsi="宋体" w:cs="宋体"/>
                <w:color w:val="000000"/>
                <w:sz w:val="22"/>
                <w:szCs w:val="22"/>
              </w:rPr>
            </w:pPr>
          </w:p>
        </w:tc>
      </w:tr>
      <w:tr>
        <w:tblPrEx>
          <w:tblCellMar>
            <w:top w:w="0" w:type="dxa"/>
            <w:left w:w="108" w:type="dxa"/>
            <w:bottom w:w="0" w:type="dxa"/>
            <w:right w:w="108" w:type="dxa"/>
          </w:tblCellMar>
        </w:tblPrEx>
        <w:trPr>
          <w:trHeight w:val="27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2022年居家养老服务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为7000名老人提供居家养老服务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居家养老服务补贴资金在省级定向财力中按照所需资金的50%匹配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每人每年300元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与2021年预留居家养老资金150万元统筹使用。</w:t>
            </w:r>
          </w:p>
        </w:tc>
      </w:tr>
      <w:tr>
        <w:tblPrEx>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高龄补贴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普惠性政策，持续实施。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四川省民政厅《关于做好2022 年养老服务业发展补助重点项目的通知》规定“高龄津贴各地使用省级财政资金比例不得超过本年度养老服务定向财力补助10%”。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rPr>
                <w:rFonts w:ascii="宋体" w:hAnsi="宋体" w:cs="宋体"/>
                <w:color w:val="000000"/>
                <w:sz w:val="22"/>
                <w:szCs w:val="22"/>
              </w:rPr>
            </w:pPr>
          </w:p>
        </w:tc>
      </w:tr>
      <w:tr>
        <w:tblPrEx>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城乡日间照料中心建设补贴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建成西城街道办事处后坝社区日间照料中心、江北街道办事处江北台社区、龙泉社区日间照料中心、天马山镇狮子寨日间照料中心；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FF0000"/>
                <w:sz w:val="22"/>
                <w:szCs w:val="22"/>
              </w:rPr>
            </w:pPr>
            <w:r>
              <w:rPr>
                <w:rFonts w:hint="eastAsia" w:ascii="宋体" w:hAnsi="宋体" w:cs="宋体"/>
                <w:kern w:val="0"/>
                <w:sz w:val="22"/>
                <w:szCs w:val="22"/>
              </w:rPr>
              <w:t>巴中市创文点位建设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天马山镇狮子寨村30万元，后坝社区15万元，龙泉社区6万元，江北台社区5万元。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center"/>
              <w:rPr>
                <w:rFonts w:ascii="宋体" w:hAnsi="宋体" w:cs="宋体"/>
                <w:color w:val="000000"/>
                <w:sz w:val="22"/>
                <w:szCs w:val="22"/>
              </w:rPr>
            </w:pPr>
          </w:p>
        </w:tc>
      </w:tr>
      <w:tr>
        <w:tblPrEx>
          <w:tblCellMar>
            <w:top w:w="0" w:type="dxa"/>
            <w:left w:w="108" w:type="dxa"/>
            <w:bottom w:w="0" w:type="dxa"/>
            <w:right w:w="108" w:type="dxa"/>
          </w:tblCellMar>
        </w:tblPrEx>
        <w:trPr>
          <w:trHeight w:val="38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城乡日间照料中心运营补贴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给予正常运行的72个城乡社区日间照料中心运营补贴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四川省民政厅办公室《关于做好民办养老机构运营补贴和社区老年人日间照料中心运营补贴工作的通知》（厅办〔2018〕47号）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城市社区日间照料中心每年不高于2万，农村不高于1万元的标准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70" w:lineRule="exact"/>
              <w:jc w:val="center"/>
              <w:rPr>
                <w:rFonts w:ascii="宋体" w:hAnsi="宋体" w:cs="宋体"/>
                <w:color w:val="000000"/>
                <w:sz w:val="22"/>
                <w:szCs w:val="22"/>
              </w:rPr>
            </w:pPr>
          </w:p>
        </w:tc>
      </w:tr>
      <w:tr>
        <w:tblPrEx>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公办养老机构责任险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为6家公办养老机构370张床位购买机构安全责任险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巴中市财政局巴中市民政局《关于下达2022年省级财政养老服务业发展补助资金的通知》（巴财社〔2022〕29号）明确实施项目及全区公办养老机构实际床位数。</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每床按照120元的标准购买安全责任保险</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4.44</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spacing w:line="570" w:lineRule="exact"/>
              <w:jc w:val="center"/>
              <w:rPr>
                <w:rFonts w:ascii="宋体" w:hAnsi="宋体" w:cs="宋体"/>
                <w:color w:val="000000"/>
                <w:sz w:val="22"/>
                <w:szCs w:val="22"/>
              </w:rPr>
            </w:pPr>
          </w:p>
        </w:tc>
      </w:tr>
      <w:tr>
        <w:tblPrEx>
          <w:tblCellMar>
            <w:top w:w="0" w:type="dxa"/>
            <w:left w:w="108" w:type="dxa"/>
            <w:bottom w:w="0" w:type="dxa"/>
            <w:right w:w="108" w:type="dxa"/>
          </w:tblCellMar>
        </w:tblPrEx>
        <w:trPr>
          <w:trHeight w:val="19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巴中市居家养老呼叫中心2022年度合同价款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市居家养老服务信息平台为三县三区共建，按照协议约定每年服务费用由各县区分担。</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巴中市民政局关于支付巴中市居家养老呼叫中心第一年度合同价款的函</w:t>
            </w:r>
          </w:p>
        </w:tc>
        <w:tc>
          <w:tcPr>
            <w:tcW w:w="0" w:type="auto"/>
            <w:tcBorders>
              <w:top w:val="single" w:color="auto" w:sz="4" w:space="0"/>
              <w:left w:val="single" w:color="auto" w:sz="4" w:space="0"/>
              <w:bottom w:val="single" w:color="auto" w:sz="4" w:space="0"/>
              <w:right w:val="single" w:color="000000" w:sz="4" w:space="0"/>
            </w:tcBorders>
            <w:shd w:val="clear" w:color="auto" w:fill="auto"/>
            <w:vAlign w:val="center"/>
          </w:tcPr>
          <w:p>
            <w:pPr>
              <w:spacing w:line="570" w:lineRule="exact"/>
              <w:rPr>
                <w:rFonts w:ascii="宋体" w:hAnsi="宋体" w:cs="宋体"/>
                <w:color w:val="000000"/>
                <w:sz w:val="22"/>
                <w:szCs w:val="22"/>
              </w:rPr>
            </w:pPr>
          </w:p>
        </w:tc>
        <w:tc>
          <w:tcPr>
            <w:tcW w:w="0" w:type="auto"/>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6.8</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line="570" w:lineRule="exact"/>
              <w:rPr>
                <w:rFonts w:ascii="宋体" w:hAnsi="宋体" w:cs="宋体"/>
                <w:color w:val="000000"/>
                <w:sz w:val="22"/>
                <w:szCs w:val="22"/>
              </w:rPr>
            </w:pPr>
          </w:p>
        </w:tc>
      </w:tr>
      <w:tr>
        <w:tblPrEx>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居家养老服务评估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聘请第三方对2019-2020年居家养老服务开展绩效评估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巴中市财政局  巴中市民政局关于印发《巴中市居家养老服务工作实施方案(试行)》的通知要求“根据年度政府购买居家养老服务目标任务，按照服务对象每人每年8元的标准预算评估经费”。</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8元/人</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7.6</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570" w:lineRule="exact"/>
              <w:jc w:val="center"/>
              <w:rPr>
                <w:rFonts w:ascii="宋体" w:hAnsi="宋体" w:cs="宋体"/>
                <w:color w:val="000000"/>
                <w:sz w:val="22"/>
                <w:szCs w:val="22"/>
              </w:rPr>
            </w:pPr>
          </w:p>
        </w:tc>
      </w:tr>
      <w:tr>
        <w:tblPrEx>
          <w:tblCellMar>
            <w:top w:w="0" w:type="dxa"/>
            <w:left w:w="108" w:type="dxa"/>
            <w:bottom w:w="0" w:type="dxa"/>
            <w:right w:w="108" w:type="dxa"/>
          </w:tblCellMar>
        </w:tblPrEx>
        <w:trPr>
          <w:trHeight w:val="1872" w:hRule="atLeast"/>
        </w:trPr>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养老服务人才暨养老机构食品安全培训</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spacing w:line="570" w:lineRule="exact"/>
              <w:rPr>
                <w:rFonts w:ascii="宋体" w:hAnsi="宋体" w:cs="宋体"/>
                <w:color w:val="000000"/>
                <w:sz w:val="22"/>
                <w:szCs w:val="22"/>
              </w:rPr>
            </w:pPr>
            <w:r>
              <w:rPr>
                <w:rFonts w:hint="eastAsia" w:ascii="宋体" w:hAnsi="宋体" w:cs="宋体"/>
                <w:color w:val="000000"/>
                <w:sz w:val="22"/>
                <w:szCs w:val="22"/>
              </w:rPr>
              <w:t>提升养老护理人员护理技能，通过培训力争能持证上岗</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2022年全市民政系统重点目标任务</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spacing w:line="570" w:lineRule="exact"/>
              <w:rPr>
                <w:rFonts w:ascii="宋体" w:hAnsi="宋体" w:cs="宋体"/>
                <w:color w:val="000000"/>
                <w:sz w:val="22"/>
                <w:szCs w:val="22"/>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spacing w:line="570" w:lineRule="exact"/>
              <w:jc w:val="center"/>
              <w:rPr>
                <w:rFonts w:ascii="宋体" w:hAnsi="宋体" w:cs="宋体"/>
                <w:color w:val="000000"/>
                <w:sz w:val="22"/>
                <w:szCs w:val="22"/>
              </w:rPr>
            </w:pPr>
          </w:p>
        </w:tc>
      </w:tr>
      <w:tr>
        <w:tblPrEx>
          <w:tblCellMar>
            <w:top w:w="0" w:type="dxa"/>
            <w:left w:w="108" w:type="dxa"/>
            <w:bottom w:w="0" w:type="dxa"/>
            <w:right w:w="108" w:type="dxa"/>
          </w:tblCellMar>
        </w:tblPrEx>
        <w:trPr>
          <w:trHeight w:val="1632" w:hRule="atLeast"/>
        </w:trPr>
        <w:tc>
          <w:tcPr>
            <w:tcW w:w="0" w:type="auto"/>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农村互助养老试点</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spacing w:line="570" w:lineRule="exact"/>
              <w:rPr>
                <w:rFonts w:ascii="宋体" w:hAnsi="宋体" w:cs="宋体"/>
                <w:color w:val="000000"/>
                <w:sz w:val="22"/>
                <w:szCs w:val="22"/>
              </w:rPr>
            </w:pPr>
            <w:r>
              <w:rPr>
                <w:rFonts w:hint="eastAsia" w:ascii="宋体" w:hAnsi="宋体" w:cs="宋体"/>
                <w:color w:val="000000"/>
                <w:sz w:val="22"/>
                <w:szCs w:val="22"/>
              </w:rPr>
              <w:t>选择两个乡镇推行邻里互助养老</w:t>
            </w:r>
          </w:p>
        </w:tc>
        <w:tc>
          <w:tcPr>
            <w:tcW w:w="0" w:type="auto"/>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2022年全市民政系统重点目标任务</w:t>
            </w:r>
          </w:p>
        </w:tc>
        <w:tc>
          <w:tcPr>
            <w:tcW w:w="0" w:type="auto"/>
            <w:tcBorders>
              <w:top w:val="single" w:color="auto" w:sz="4" w:space="0"/>
              <w:left w:val="single" w:color="auto" w:sz="4" w:space="0"/>
              <w:bottom w:val="single" w:color="auto" w:sz="4" w:space="0"/>
              <w:right w:val="single" w:color="000000" w:sz="4" w:space="0"/>
            </w:tcBorders>
            <w:shd w:val="clear" w:color="auto" w:fill="auto"/>
            <w:vAlign w:val="center"/>
          </w:tcPr>
          <w:p>
            <w:pPr>
              <w:spacing w:line="570" w:lineRule="exact"/>
              <w:rPr>
                <w:rFonts w:ascii="宋体" w:hAnsi="宋体" w:cs="宋体"/>
                <w:color w:val="000000"/>
                <w:sz w:val="22"/>
                <w:szCs w:val="22"/>
              </w:rPr>
            </w:pPr>
          </w:p>
        </w:tc>
        <w:tc>
          <w:tcPr>
            <w:tcW w:w="0" w:type="auto"/>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line="570" w:lineRule="exact"/>
              <w:rPr>
                <w:rFonts w:ascii="宋体" w:hAnsi="宋体" w:cs="宋体"/>
                <w:color w:val="000000"/>
                <w:sz w:val="22"/>
                <w:szCs w:val="22"/>
              </w:rPr>
            </w:pPr>
          </w:p>
        </w:tc>
      </w:tr>
      <w:tr>
        <w:tblPrEx>
          <w:tblCellMar>
            <w:top w:w="0" w:type="dxa"/>
            <w:left w:w="108" w:type="dxa"/>
            <w:bottom w:w="0" w:type="dxa"/>
            <w:right w:w="108" w:type="dxa"/>
          </w:tblCellMar>
        </w:tblPrEx>
        <w:trPr>
          <w:trHeight w:val="1872" w:hRule="atLeast"/>
        </w:trPr>
        <w:tc>
          <w:tcPr>
            <w:tcW w:w="0" w:type="auto"/>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7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社区为老服务助餐试点</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spacing w:line="570" w:lineRule="exact"/>
              <w:rPr>
                <w:rFonts w:ascii="宋体" w:hAnsi="宋体" w:cs="宋体"/>
                <w:color w:val="000000"/>
                <w:sz w:val="22"/>
                <w:szCs w:val="22"/>
              </w:rPr>
            </w:pPr>
            <w:r>
              <w:rPr>
                <w:rFonts w:hint="eastAsia" w:ascii="宋体" w:hAnsi="宋体" w:cs="宋体"/>
                <w:color w:val="000000"/>
                <w:sz w:val="22"/>
                <w:szCs w:val="22"/>
              </w:rPr>
              <w:t>建设社区老年食堂，为留守老人、空巢老人、高龄老人、残疾老人提供便捷低价安全的餐食</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2022年全市民政系统重点目标任务</w:t>
            </w:r>
          </w:p>
        </w:tc>
        <w:tc>
          <w:tcPr>
            <w:tcW w:w="0" w:type="auto"/>
            <w:tcBorders>
              <w:top w:val="single" w:color="auto" w:sz="4" w:space="0"/>
              <w:left w:val="single" w:color="000000" w:sz="4" w:space="0"/>
              <w:bottom w:val="single" w:color="auto" w:sz="4" w:space="0"/>
              <w:right w:val="single" w:color="000000" w:sz="4" w:space="0"/>
            </w:tcBorders>
            <w:shd w:val="clear" w:color="auto" w:fill="auto"/>
            <w:vAlign w:val="center"/>
          </w:tcPr>
          <w:p>
            <w:pPr>
              <w:spacing w:line="570" w:lineRule="exact"/>
              <w:rPr>
                <w:rFonts w:ascii="宋体" w:hAnsi="宋体" w:cs="宋体"/>
                <w:color w:val="000000"/>
                <w:sz w:val="22"/>
                <w:szCs w:val="22"/>
              </w:rPr>
            </w:pPr>
          </w:p>
        </w:tc>
        <w:tc>
          <w:tcPr>
            <w:tcW w:w="0" w:type="auto"/>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spacing w:line="57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2.76</w:t>
            </w:r>
          </w:p>
        </w:tc>
        <w:tc>
          <w:tcPr>
            <w:tcW w:w="0" w:type="auto"/>
            <w:tcBorders>
              <w:top w:val="single" w:color="auto" w:sz="4" w:space="0"/>
              <w:left w:val="single" w:color="000000" w:sz="4" w:space="0"/>
              <w:bottom w:val="single" w:color="auto" w:sz="4" w:space="0"/>
              <w:right w:val="single" w:color="auto" w:sz="4" w:space="0"/>
            </w:tcBorders>
            <w:shd w:val="clear" w:color="auto" w:fill="auto"/>
            <w:vAlign w:val="center"/>
          </w:tcPr>
          <w:p>
            <w:pPr>
              <w:spacing w:line="570" w:lineRule="exact"/>
              <w:rPr>
                <w:rFonts w:ascii="宋体" w:hAnsi="宋体" w:cs="宋体"/>
                <w:color w:val="000000"/>
                <w:sz w:val="22"/>
                <w:szCs w:val="22"/>
              </w:rPr>
            </w:pPr>
          </w:p>
        </w:tc>
      </w:tr>
    </w:tbl>
    <w:p>
      <w:pPr>
        <w:pStyle w:val="7"/>
        <w:shd w:val="clear" w:color="auto" w:fill="FFFFFF"/>
        <w:tabs>
          <w:tab w:val="left" w:pos="7513"/>
        </w:tabs>
        <w:spacing w:before="0" w:beforeAutospacing="0" w:after="0" w:afterAutospacing="0" w:line="576" w:lineRule="exact"/>
        <w:jc w:val="both"/>
        <w:rPr>
          <w:rFonts w:ascii="Times New Roman" w:hAnsi="仿宋" w:eastAsia="仿宋" w:cs="Times New Roman"/>
          <w:color w:val="000000"/>
          <w:sz w:val="32"/>
          <w:szCs w:val="32"/>
        </w:rPr>
        <w:sectPr>
          <w:headerReference r:id="rId3" w:type="default"/>
          <w:footerReference r:id="rId4" w:type="default"/>
          <w:footerReference r:id="rId5" w:type="even"/>
          <w:pgSz w:w="16838" w:h="11906" w:orient="landscape"/>
          <w:pgMar w:top="1588" w:right="2098" w:bottom="1474" w:left="1985" w:header="851" w:footer="1588" w:gutter="0"/>
          <w:pgNumType w:fmt="numberInDash"/>
          <w:cols w:space="720" w:num="1"/>
          <w:docGrid w:type="linesAndChars" w:linePitch="312" w:charSpace="0"/>
        </w:sect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hint="eastAsia" w:ascii="Times New Roman" w:hAnsi="Times New Roman" w:eastAsia="仿宋" w:cs="Times New Roman"/>
          <w:color w:val="000000"/>
          <w:sz w:val="32"/>
          <w:szCs w:val="32"/>
        </w:rPr>
      </w:pPr>
    </w:p>
    <w:p>
      <w:pPr>
        <w:pStyle w:val="7"/>
        <w:shd w:val="clear" w:color="auto" w:fill="FFFFFF"/>
        <w:tabs>
          <w:tab w:val="left" w:pos="7513"/>
        </w:tabs>
        <w:spacing w:before="0" w:beforeAutospacing="0" w:after="0" w:afterAutospacing="0" w:line="560" w:lineRule="exact"/>
        <w:jc w:val="both"/>
        <w:rPr>
          <w:rFonts w:ascii="Times New Roman" w:hAnsi="Times New Roman" w:eastAsia="仿宋" w:cs="Times New Roman"/>
          <w:color w:val="000000"/>
          <w:sz w:val="32"/>
          <w:szCs w:val="32"/>
        </w:rPr>
      </w:pPr>
    </w:p>
    <w:p>
      <w:pPr>
        <w:pStyle w:val="7"/>
        <w:pBdr>
          <w:top w:val="single" w:color="auto" w:sz="6" w:space="1"/>
          <w:bottom w:val="single" w:color="auto" w:sz="6" w:space="1"/>
        </w:pBdr>
        <w:shd w:val="clear" w:color="auto" w:fill="FFFFFF"/>
        <w:spacing w:before="0" w:beforeAutospacing="0" w:after="0" w:afterAutospacing="0" w:line="576" w:lineRule="exact"/>
        <w:ind w:firstLine="280" w:firstLineChars="100"/>
        <w:jc w:val="both"/>
        <w:textAlignment w:val="center"/>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巴中市巴州区民政局办公室</w:t>
      </w:r>
      <w:r>
        <w:rPr>
          <w:rFonts w:ascii="Times New Roman" w:hAnsi="Times New Roman" w:eastAsia="仿宋" w:cs="Times New Roman"/>
          <w:color w:val="000000"/>
          <w:sz w:val="28"/>
          <w:szCs w:val="28"/>
        </w:rPr>
        <w:t xml:space="preserve">              202</w:t>
      </w:r>
      <w:r>
        <w:rPr>
          <w:rFonts w:hint="eastAsia" w:ascii="Times New Roman" w:hAnsi="Times New Roman" w:eastAsia="仿宋" w:cs="Times New Roman"/>
          <w:color w:val="000000"/>
          <w:sz w:val="28"/>
          <w:szCs w:val="28"/>
        </w:rPr>
        <w:t>2</w:t>
      </w:r>
      <w:r>
        <w:rPr>
          <w:rFonts w:ascii="Times New Roman" w:hAnsi="仿宋" w:eastAsia="仿宋" w:cs="Times New Roman"/>
          <w:color w:val="000000"/>
          <w:sz w:val="28"/>
          <w:szCs w:val="28"/>
        </w:rPr>
        <w:t>年</w:t>
      </w:r>
      <w:r>
        <w:rPr>
          <w:rFonts w:hint="eastAsia" w:ascii="Times New Roman" w:hAnsi="Times New Roman" w:eastAsia="仿宋" w:cs="Times New Roman"/>
          <w:color w:val="000000"/>
          <w:sz w:val="28"/>
          <w:szCs w:val="28"/>
        </w:rPr>
        <w:t>6</w:t>
      </w:r>
      <w:r>
        <w:rPr>
          <w:rFonts w:ascii="Times New Roman" w:hAnsi="仿宋" w:eastAsia="仿宋" w:cs="Times New Roman"/>
          <w:color w:val="000000"/>
          <w:sz w:val="28"/>
          <w:szCs w:val="28"/>
        </w:rPr>
        <w:t>月</w:t>
      </w:r>
      <w:r>
        <w:rPr>
          <w:rFonts w:ascii="Times New Roman" w:hAnsi="Times New Roman" w:eastAsia="仿宋" w:cs="Times New Roman"/>
          <w:color w:val="000000"/>
          <w:sz w:val="28"/>
          <w:szCs w:val="28"/>
        </w:rPr>
        <w:t>2</w:t>
      </w:r>
      <w:r>
        <w:rPr>
          <w:rFonts w:hint="eastAsia" w:ascii="Times New Roman" w:hAnsi="Times New Roman" w:eastAsia="仿宋" w:cs="Times New Roman"/>
          <w:color w:val="000000"/>
          <w:sz w:val="28"/>
          <w:szCs w:val="28"/>
        </w:rPr>
        <w:t>3</w:t>
      </w:r>
      <w:r>
        <w:rPr>
          <w:rFonts w:ascii="Times New Roman" w:hAnsi="仿宋" w:eastAsia="仿宋" w:cs="Times New Roman"/>
          <w:color w:val="000000"/>
          <w:sz w:val="28"/>
          <w:szCs w:val="28"/>
        </w:rPr>
        <w:t>日印发</w:t>
      </w:r>
    </w:p>
    <w:sectPr>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6833256"/>
      <w:docPartObj>
        <w:docPartGallery w:val="autotext"/>
      </w:docPartObj>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-196215</wp:posOffset>
              </wp:positionV>
              <wp:extent cx="650875" cy="230505"/>
              <wp:effectExtent l="0" t="0" r="0" b="0"/>
              <wp:wrapNone/>
              <wp:docPr id="1" name="文本框 3"/>
              <wp:cNvGraphicFramePr/>
              <a:graphic xmlns:a="http://schemas.openxmlformats.org/drawingml/2006/main">
                <a:graphicData uri="http://schemas.microsoft.com/office/word/2010/wordprocessingShape">
                  <wps:wsp>
                    <wps:cNvSpPr txBox="1"/>
                    <wps:spPr>
                      <a:xfrm>
                        <a:off x="0" y="0"/>
                        <a:ext cx="650875" cy="230505"/>
                      </a:xfrm>
                      <a:prstGeom prst="rect">
                        <a:avLst/>
                      </a:prstGeom>
                      <a:noFill/>
                      <a:ln>
                        <a:noFill/>
                      </a:ln>
                    </wps:spPr>
                    <wps:txbx>
                      <w:txbxContent>
                        <w:p>
                          <w:pPr>
                            <w:snapToGrid w:val="0"/>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18</w:t>
                          </w:r>
                          <w:r>
                            <w:rPr>
                              <w:rFonts w:hint="eastAsia" w:ascii="宋体" w:hAnsi="宋体"/>
                              <w:sz w:val="28"/>
                              <w:szCs w:val="28"/>
                            </w:rPr>
                            <w:fldChar w:fldCharType="end"/>
                          </w:r>
                        </w:p>
                      </w:txbxContent>
                    </wps:txbx>
                    <wps:bodyPr lIns="0" tIns="0" rIns="0" bIns="0" upright="1">
                      <a:spAutoFit/>
                    </wps:bodyPr>
                  </wps:wsp>
                </a:graphicData>
              </a:graphic>
            </wp:anchor>
          </w:drawing>
        </mc:Choice>
        <mc:Fallback>
          <w:pict>
            <v:shape id="文本框 3" o:spid="_x0000_s1026" o:spt="202" type="#_x0000_t202" style="position:absolute;left:0pt;margin-left:-0.3pt;margin-top:-15.45pt;height:18.15pt;width:51.25pt;mso-position-horizontal-relative:margin;z-index:251659264;mso-width-relative:page;mso-height-relative:page;" filled="f" stroked="f" coordsize="21600,21600" o:gfxdata="UEsDBAoAAAAAAIdO4kAAAAAAAAAAAAAAAAAEAAAAZHJzL1BLAwQUAAAACACHTuJA2NgovNMAAAAH&#10;AQAADwAAAGRycy9kb3ducmV2LnhtbE2OMU/DMBCFdyT+g3VILKi1XSCiIU4HBAsbhYXNjY8kwj5H&#10;sZuE/nquE0zvnt7Tu6/aLcGLCcfURzKg1woEUhNdT62Bj/eX1QOIlC056yOhgR9MsKsvLypbujjT&#10;G0773AoeoVRaA13OQyllajoMNq3jgMTZVxyDzWzHVrrRzjwevNwoVchge+IPnR3wqcPme38MBorl&#10;ebh53eJmPjV+os+T1hm1MddXWj2CyLjkvzKc8RkdamY6xCO5JLyBVcFFllu1BXHOlebjYOD+DmRd&#10;yf/89S9QSwMEFAAAAAgAh07iQL0pZ6HGAQAAiwMAAA4AAABkcnMvZTJvRG9jLnhtbK1TzY7TMBC+&#10;I/EOlu/UaVddVlHTFahahIQAaZcHcB27seQ/edwmfQF4A05cuPNcfQ7GTtqF5bIHLs5kZvLN932e&#10;rG4Ha8hBRtDeNXQ+qyiRTvhWu11DvzzcvbqhBBJ3LTfeyYYeJdDb9csXqz7UcuE7b1oZCYI4qPvQ&#10;0C6lUDMGopOWw8wH6bCofLQ84WvcsTbyHtGtYYuquma9j22IXkgAzG7GIp0Q43MAvVJayI0Xeytd&#10;GlGjNDyhJOh0ALoubJWSIn1SCmQipqGoNJUTh2C8zSdbr3i9izx0WkwU+HMoPNFkuXY49AK14YmT&#10;fdT/QFktogev0kx4y0YhxRFUMa+eeHPf8SCLFrQawsV0+H+w4uPhcyS6xU2gxHGLF376/u3049fp&#10;51dyle3pA9TYdR+wLw1v/ZBbpzxgMqseVLT5iXoI1tHc48VcOSQiMHm9rG5eLykRWFpcVctqmVHY&#10;48chQnonvSU5aGjEuyuW8sMHSGPruSXPcv5OG4N5Xhv3VwIxc4Zl5iPDHKVhO0y0t749ohrz3qGT&#10;eSvOQTwH23OwD1HvOqQzL1wgvNknHFz4ZNQRahqGd1QUTfuUl+DP99L1+A+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Y2Ci80wAAAAcBAAAPAAAAAAAAAAEAIAAAACIAAABkcnMvZG93bnJldi54&#10;bWxQSwECFAAUAAAACACHTuJAvSlnocYBAACLAwAADgAAAAAAAAABACAAAAAiAQAAZHJzL2Uyb0Rv&#10;Yy54bWxQSwUGAAAAAAYABgBZAQAAWgUAAAAA&#10;">
              <v:fill on="f" focussize="0,0"/>
              <v:stroke on="f"/>
              <v:imagedata o:title=""/>
              <o:lock v:ext="edit" aspectratio="f"/>
              <v:textbox inset="0mm,0mm,0mm,0mm" style="mso-fit-shape-to-text:t;">
                <w:txbxContent>
                  <w:p>
                    <w:pPr>
                      <w:snapToGrid w:val="0"/>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18</w:t>
                    </w:r>
                    <w:r>
                      <w:rPr>
                        <w:rFonts w:hint="eastAsia"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N2FhOGFiYjY4OThmMjI3YmJhZjc2N2E0OWI3NGIifQ=="/>
  </w:docVars>
  <w:rsids>
    <w:rsidRoot w:val="00C25A1A"/>
    <w:rsid w:val="0002040A"/>
    <w:rsid w:val="00046A6D"/>
    <w:rsid w:val="000575FC"/>
    <w:rsid w:val="000745F2"/>
    <w:rsid w:val="000812A9"/>
    <w:rsid w:val="00086CF2"/>
    <w:rsid w:val="0008720A"/>
    <w:rsid w:val="000B522D"/>
    <w:rsid w:val="000C7F1F"/>
    <w:rsid w:val="000D27CA"/>
    <w:rsid w:val="000E1120"/>
    <w:rsid w:val="000E1AD4"/>
    <w:rsid w:val="000E44FA"/>
    <w:rsid w:val="000E5C6B"/>
    <w:rsid w:val="00101435"/>
    <w:rsid w:val="00131AEA"/>
    <w:rsid w:val="00134028"/>
    <w:rsid w:val="00140B1C"/>
    <w:rsid w:val="0014273E"/>
    <w:rsid w:val="00151A7A"/>
    <w:rsid w:val="00153F2E"/>
    <w:rsid w:val="0015562B"/>
    <w:rsid w:val="00181E0A"/>
    <w:rsid w:val="00192D2B"/>
    <w:rsid w:val="001A03B1"/>
    <w:rsid w:val="001A1C90"/>
    <w:rsid w:val="001A5B13"/>
    <w:rsid w:val="001B230C"/>
    <w:rsid w:val="001B3D05"/>
    <w:rsid w:val="001B4727"/>
    <w:rsid w:val="001C3DF2"/>
    <w:rsid w:val="001D43F5"/>
    <w:rsid w:val="00201CAD"/>
    <w:rsid w:val="00222C08"/>
    <w:rsid w:val="00231115"/>
    <w:rsid w:val="002312D5"/>
    <w:rsid w:val="0023335A"/>
    <w:rsid w:val="00234266"/>
    <w:rsid w:val="00272D74"/>
    <w:rsid w:val="002772E2"/>
    <w:rsid w:val="00282324"/>
    <w:rsid w:val="00284B0B"/>
    <w:rsid w:val="002A1977"/>
    <w:rsid w:val="002B223D"/>
    <w:rsid w:val="002B4338"/>
    <w:rsid w:val="002D3861"/>
    <w:rsid w:val="002D582C"/>
    <w:rsid w:val="002F333A"/>
    <w:rsid w:val="00311E83"/>
    <w:rsid w:val="00317903"/>
    <w:rsid w:val="003725D2"/>
    <w:rsid w:val="003930B8"/>
    <w:rsid w:val="003A276C"/>
    <w:rsid w:val="003A320D"/>
    <w:rsid w:val="003C4A1E"/>
    <w:rsid w:val="003E1515"/>
    <w:rsid w:val="003F6887"/>
    <w:rsid w:val="00430AD4"/>
    <w:rsid w:val="00444251"/>
    <w:rsid w:val="00453254"/>
    <w:rsid w:val="00484273"/>
    <w:rsid w:val="004C327F"/>
    <w:rsid w:val="004E4AA7"/>
    <w:rsid w:val="004F7790"/>
    <w:rsid w:val="0050409E"/>
    <w:rsid w:val="005115AE"/>
    <w:rsid w:val="00537375"/>
    <w:rsid w:val="0054445A"/>
    <w:rsid w:val="0056009B"/>
    <w:rsid w:val="00566409"/>
    <w:rsid w:val="005845E2"/>
    <w:rsid w:val="00593F81"/>
    <w:rsid w:val="005A0C19"/>
    <w:rsid w:val="005A7703"/>
    <w:rsid w:val="005B4F4D"/>
    <w:rsid w:val="005F6DAF"/>
    <w:rsid w:val="00600E96"/>
    <w:rsid w:val="006057E5"/>
    <w:rsid w:val="00610795"/>
    <w:rsid w:val="00611764"/>
    <w:rsid w:val="006152CC"/>
    <w:rsid w:val="006347E8"/>
    <w:rsid w:val="006364E4"/>
    <w:rsid w:val="00645DB3"/>
    <w:rsid w:val="00667A73"/>
    <w:rsid w:val="00672E7F"/>
    <w:rsid w:val="006779EE"/>
    <w:rsid w:val="00681E78"/>
    <w:rsid w:val="006D639C"/>
    <w:rsid w:val="006D6BB2"/>
    <w:rsid w:val="007103EB"/>
    <w:rsid w:val="00713F19"/>
    <w:rsid w:val="00722352"/>
    <w:rsid w:val="00727BB7"/>
    <w:rsid w:val="007413BF"/>
    <w:rsid w:val="007456E2"/>
    <w:rsid w:val="00761A9C"/>
    <w:rsid w:val="00764D28"/>
    <w:rsid w:val="007662E0"/>
    <w:rsid w:val="007B3C78"/>
    <w:rsid w:val="007D7DAD"/>
    <w:rsid w:val="007F78C3"/>
    <w:rsid w:val="00804D19"/>
    <w:rsid w:val="00820F29"/>
    <w:rsid w:val="00843C59"/>
    <w:rsid w:val="00857E2B"/>
    <w:rsid w:val="00872892"/>
    <w:rsid w:val="00874D3F"/>
    <w:rsid w:val="00877CB8"/>
    <w:rsid w:val="008C12A3"/>
    <w:rsid w:val="008E192B"/>
    <w:rsid w:val="008F0790"/>
    <w:rsid w:val="009473A2"/>
    <w:rsid w:val="00950893"/>
    <w:rsid w:val="0095629A"/>
    <w:rsid w:val="00973F0C"/>
    <w:rsid w:val="00985315"/>
    <w:rsid w:val="00986F54"/>
    <w:rsid w:val="0099709F"/>
    <w:rsid w:val="009B1B1A"/>
    <w:rsid w:val="009B4401"/>
    <w:rsid w:val="009B6110"/>
    <w:rsid w:val="009C2596"/>
    <w:rsid w:val="009D2320"/>
    <w:rsid w:val="00A129F1"/>
    <w:rsid w:val="00A15969"/>
    <w:rsid w:val="00A23EFD"/>
    <w:rsid w:val="00A3787D"/>
    <w:rsid w:val="00A45980"/>
    <w:rsid w:val="00A54799"/>
    <w:rsid w:val="00A62567"/>
    <w:rsid w:val="00A654BB"/>
    <w:rsid w:val="00A74A04"/>
    <w:rsid w:val="00A8033F"/>
    <w:rsid w:val="00AC2A82"/>
    <w:rsid w:val="00AD099D"/>
    <w:rsid w:val="00AE17A4"/>
    <w:rsid w:val="00AF542C"/>
    <w:rsid w:val="00B2247D"/>
    <w:rsid w:val="00B26CD6"/>
    <w:rsid w:val="00B34354"/>
    <w:rsid w:val="00B34C88"/>
    <w:rsid w:val="00B50D70"/>
    <w:rsid w:val="00B73CBB"/>
    <w:rsid w:val="00B840AD"/>
    <w:rsid w:val="00B84102"/>
    <w:rsid w:val="00B87EFA"/>
    <w:rsid w:val="00B962AD"/>
    <w:rsid w:val="00BF5DD4"/>
    <w:rsid w:val="00C203F8"/>
    <w:rsid w:val="00C21715"/>
    <w:rsid w:val="00C25A1A"/>
    <w:rsid w:val="00C56D06"/>
    <w:rsid w:val="00C6095C"/>
    <w:rsid w:val="00C7462A"/>
    <w:rsid w:val="00C82E85"/>
    <w:rsid w:val="00C836A4"/>
    <w:rsid w:val="00C96B70"/>
    <w:rsid w:val="00CA3649"/>
    <w:rsid w:val="00CB20D6"/>
    <w:rsid w:val="00CB29D7"/>
    <w:rsid w:val="00CD4901"/>
    <w:rsid w:val="00CD7366"/>
    <w:rsid w:val="00CE63BA"/>
    <w:rsid w:val="00D16058"/>
    <w:rsid w:val="00D22B1A"/>
    <w:rsid w:val="00D30342"/>
    <w:rsid w:val="00D30528"/>
    <w:rsid w:val="00D35CCB"/>
    <w:rsid w:val="00D361C7"/>
    <w:rsid w:val="00D375F2"/>
    <w:rsid w:val="00D632AC"/>
    <w:rsid w:val="00D749EB"/>
    <w:rsid w:val="00D8400B"/>
    <w:rsid w:val="00DA4B25"/>
    <w:rsid w:val="00DA569F"/>
    <w:rsid w:val="00DB03AF"/>
    <w:rsid w:val="00DB740E"/>
    <w:rsid w:val="00DB79B5"/>
    <w:rsid w:val="00DD3F54"/>
    <w:rsid w:val="00DE5E74"/>
    <w:rsid w:val="00DF1F90"/>
    <w:rsid w:val="00DF2E74"/>
    <w:rsid w:val="00E03CBF"/>
    <w:rsid w:val="00E03E04"/>
    <w:rsid w:val="00E1664E"/>
    <w:rsid w:val="00E53AAC"/>
    <w:rsid w:val="00E62A7F"/>
    <w:rsid w:val="00E76453"/>
    <w:rsid w:val="00E819F3"/>
    <w:rsid w:val="00E84F45"/>
    <w:rsid w:val="00EA4DAE"/>
    <w:rsid w:val="00EB006B"/>
    <w:rsid w:val="00EB3008"/>
    <w:rsid w:val="00ED2C4D"/>
    <w:rsid w:val="00ED34A9"/>
    <w:rsid w:val="00EE6FB8"/>
    <w:rsid w:val="00F104E6"/>
    <w:rsid w:val="00F1425E"/>
    <w:rsid w:val="00F35B15"/>
    <w:rsid w:val="00F601B2"/>
    <w:rsid w:val="00F731F5"/>
    <w:rsid w:val="00F96FF6"/>
    <w:rsid w:val="00FA7CD7"/>
    <w:rsid w:val="00FB044C"/>
    <w:rsid w:val="00FB4F04"/>
    <w:rsid w:val="00FE6B28"/>
    <w:rsid w:val="00FF469A"/>
    <w:rsid w:val="01520974"/>
    <w:rsid w:val="029C0A26"/>
    <w:rsid w:val="02BC1D19"/>
    <w:rsid w:val="0317109F"/>
    <w:rsid w:val="034A13FB"/>
    <w:rsid w:val="03AA34EB"/>
    <w:rsid w:val="03D94AC6"/>
    <w:rsid w:val="04BD7A70"/>
    <w:rsid w:val="06092A76"/>
    <w:rsid w:val="06D86758"/>
    <w:rsid w:val="089335BC"/>
    <w:rsid w:val="095C71C2"/>
    <w:rsid w:val="09B56CF8"/>
    <w:rsid w:val="0B08465C"/>
    <w:rsid w:val="0C3354FB"/>
    <w:rsid w:val="0D716EEC"/>
    <w:rsid w:val="0DF30BC2"/>
    <w:rsid w:val="0E18365C"/>
    <w:rsid w:val="10781E32"/>
    <w:rsid w:val="10814881"/>
    <w:rsid w:val="11406CA2"/>
    <w:rsid w:val="12883DBD"/>
    <w:rsid w:val="147C2088"/>
    <w:rsid w:val="1661609C"/>
    <w:rsid w:val="16796DFE"/>
    <w:rsid w:val="184C27CB"/>
    <w:rsid w:val="193429E2"/>
    <w:rsid w:val="1A91738A"/>
    <w:rsid w:val="1D487DD0"/>
    <w:rsid w:val="1EBF4749"/>
    <w:rsid w:val="1EC7018C"/>
    <w:rsid w:val="1F136995"/>
    <w:rsid w:val="1F8E019B"/>
    <w:rsid w:val="20DA11C8"/>
    <w:rsid w:val="22D164CA"/>
    <w:rsid w:val="231950DE"/>
    <w:rsid w:val="23216AE8"/>
    <w:rsid w:val="23C65333"/>
    <w:rsid w:val="2432108D"/>
    <w:rsid w:val="248E4774"/>
    <w:rsid w:val="256572EE"/>
    <w:rsid w:val="261B4047"/>
    <w:rsid w:val="273162E1"/>
    <w:rsid w:val="27DC782A"/>
    <w:rsid w:val="27E3377F"/>
    <w:rsid w:val="27E55090"/>
    <w:rsid w:val="2AB71798"/>
    <w:rsid w:val="2BE109DF"/>
    <w:rsid w:val="2D9E3A57"/>
    <w:rsid w:val="2F074A4A"/>
    <w:rsid w:val="2F477A0A"/>
    <w:rsid w:val="30CD71AD"/>
    <w:rsid w:val="3168421C"/>
    <w:rsid w:val="32E50760"/>
    <w:rsid w:val="33CA34BE"/>
    <w:rsid w:val="345407A0"/>
    <w:rsid w:val="349B76F1"/>
    <w:rsid w:val="34EF7098"/>
    <w:rsid w:val="35000CC1"/>
    <w:rsid w:val="366C29F2"/>
    <w:rsid w:val="36FB7FFD"/>
    <w:rsid w:val="37BA2979"/>
    <w:rsid w:val="37E156DC"/>
    <w:rsid w:val="3A5611B1"/>
    <w:rsid w:val="3AF56EB0"/>
    <w:rsid w:val="3C592ED3"/>
    <w:rsid w:val="3CC31654"/>
    <w:rsid w:val="3D7F405F"/>
    <w:rsid w:val="3DE5259B"/>
    <w:rsid w:val="3F4C2DFD"/>
    <w:rsid w:val="3F755AAA"/>
    <w:rsid w:val="403B3911"/>
    <w:rsid w:val="414277B2"/>
    <w:rsid w:val="419159AA"/>
    <w:rsid w:val="42C1282F"/>
    <w:rsid w:val="438A368F"/>
    <w:rsid w:val="448F1188"/>
    <w:rsid w:val="47105171"/>
    <w:rsid w:val="47E67EE8"/>
    <w:rsid w:val="48B90024"/>
    <w:rsid w:val="49ED6F48"/>
    <w:rsid w:val="4B885336"/>
    <w:rsid w:val="4C795A03"/>
    <w:rsid w:val="4E491485"/>
    <w:rsid w:val="4FB03BCB"/>
    <w:rsid w:val="50D255DC"/>
    <w:rsid w:val="50D96D5B"/>
    <w:rsid w:val="51407C64"/>
    <w:rsid w:val="515848B7"/>
    <w:rsid w:val="51C62582"/>
    <w:rsid w:val="51EB217E"/>
    <w:rsid w:val="52FB71C8"/>
    <w:rsid w:val="53700A80"/>
    <w:rsid w:val="53A842ED"/>
    <w:rsid w:val="54F81784"/>
    <w:rsid w:val="55687FE0"/>
    <w:rsid w:val="55CC4F09"/>
    <w:rsid w:val="5641578E"/>
    <w:rsid w:val="56DD0421"/>
    <w:rsid w:val="579A55AB"/>
    <w:rsid w:val="58C224DA"/>
    <w:rsid w:val="5BF75D97"/>
    <w:rsid w:val="5CE90176"/>
    <w:rsid w:val="5D0C21BF"/>
    <w:rsid w:val="5D307184"/>
    <w:rsid w:val="5D8F04E8"/>
    <w:rsid w:val="5DB46BF4"/>
    <w:rsid w:val="604D1E59"/>
    <w:rsid w:val="616609FD"/>
    <w:rsid w:val="63661235"/>
    <w:rsid w:val="63842D6C"/>
    <w:rsid w:val="65922CEC"/>
    <w:rsid w:val="6636345C"/>
    <w:rsid w:val="66375707"/>
    <w:rsid w:val="66AC0E9C"/>
    <w:rsid w:val="671066BF"/>
    <w:rsid w:val="678372F7"/>
    <w:rsid w:val="67DA2C76"/>
    <w:rsid w:val="68891E3B"/>
    <w:rsid w:val="688E0EFD"/>
    <w:rsid w:val="69711BB7"/>
    <w:rsid w:val="6ACC32E3"/>
    <w:rsid w:val="6B2C7C9D"/>
    <w:rsid w:val="6C406667"/>
    <w:rsid w:val="6C786BE9"/>
    <w:rsid w:val="6CFA764D"/>
    <w:rsid w:val="6D493CBA"/>
    <w:rsid w:val="6D587AC7"/>
    <w:rsid w:val="6E24699B"/>
    <w:rsid w:val="6F733E2D"/>
    <w:rsid w:val="704C1EEA"/>
    <w:rsid w:val="70AB4A3B"/>
    <w:rsid w:val="70B4723F"/>
    <w:rsid w:val="73E0718B"/>
    <w:rsid w:val="76155154"/>
    <w:rsid w:val="76D6674A"/>
    <w:rsid w:val="775505E8"/>
    <w:rsid w:val="7775000D"/>
    <w:rsid w:val="79D873FC"/>
    <w:rsid w:val="7A050C47"/>
    <w:rsid w:val="7AAE31FC"/>
    <w:rsid w:val="7ACE4AC7"/>
    <w:rsid w:val="7B66161A"/>
    <w:rsid w:val="7C8D5344"/>
    <w:rsid w:val="7CC0170E"/>
    <w:rsid w:val="7E035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qFormat/>
    <w:uiPriority w:val="0"/>
    <w:rPr>
      <w:rFonts w:ascii="宋体"/>
      <w:sz w:val="18"/>
      <w:szCs w:val="18"/>
    </w:rPr>
  </w:style>
  <w:style w:type="paragraph" w:styleId="3">
    <w:name w:val="Date"/>
    <w:basedOn w:val="1"/>
    <w:next w:val="1"/>
    <w:link w:val="13"/>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iPriority w:val="0"/>
    <w:rPr>
      <w:color w:val="0000FF"/>
      <w:u w:val="single"/>
    </w:rPr>
  </w:style>
  <w:style w:type="character" w:customStyle="1" w:styleId="12">
    <w:name w:val="文档结构图 Char"/>
    <w:basedOn w:val="10"/>
    <w:link w:val="2"/>
    <w:qFormat/>
    <w:uiPriority w:val="0"/>
    <w:rPr>
      <w:rFonts w:ascii="宋体"/>
      <w:kern w:val="2"/>
      <w:sz w:val="18"/>
      <w:szCs w:val="18"/>
    </w:rPr>
  </w:style>
  <w:style w:type="character" w:customStyle="1" w:styleId="13">
    <w:name w:val="日期 Char"/>
    <w:basedOn w:val="10"/>
    <w:link w:val="3"/>
    <w:qFormat/>
    <w:uiPriority w:val="0"/>
    <w:rPr>
      <w:kern w:val="2"/>
      <w:sz w:val="21"/>
      <w:szCs w:val="24"/>
    </w:rPr>
  </w:style>
  <w:style w:type="character" w:customStyle="1" w:styleId="14">
    <w:name w:val="批注框文本 Char"/>
    <w:basedOn w:val="10"/>
    <w:link w:val="4"/>
    <w:qFormat/>
    <w:uiPriority w:val="0"/>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15"/>
    <w:basedOn w:val="10"/>
    <w:qFormat/>
    <w:uiPriority w:val="0"/>
    <w:rPr>
      <w:rFonts w:hint="default" w:ascii="Calibri" w:hAnsi="Calibri"/>
      <w:b/>
      <w:bCs/>
    </w:rPr>
  </w:style>
  <w:style w:type="paragraph" w:customStyle="1" w:styleId="17">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18</Pages>
  <Words>4270</Words>
  <Characters>4580</Characters>
  <Lines>34</Lines>
  <Paragraphs>9</Paragraphs>
  <TotalTime>4</TotalTime>
  <ScaleCrop>false</ScaleCrop>
  <LinksUpToDate>false</LinksUpToDate>
  <CharactersWithSpaces>4611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2022-07-18T09:27:00Z</dcterms:created>
  <dc:creator>微软用户</dc:creator>
  <cp:lastModifiedBy>伴，随。</cp:lastModifiedBy>
  <cp:lastPrinted>2022-07-15T03:46:00Z</cp:lastPrinted>
  <dcterms:modified xsi:type="dcterms:W3CDTF">2022-12-07T08:43:14Z</dcterms:modified>
  <dc:title>巴州区2017年党风廉政建设社会评价工作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2BEFB6C875694B8DB6828C13280BD3AB</vt:lpwstr>
  </property>
</Properties>
</file>