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pacing w:val="-23"/>
          <w:sz w:val="44"/>
          <w:szCs w:val="5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val="0"/>
          <w:sz w:val="44"/>
          <w:szCs w:val="52"/>
          <w:lang w:eastAsia="zh-CN"/>
        </w:rPr>
      </w:pPr>
      <w:r>
        <w:rPr>
          <w:rFonts w:hint="eastAsia" w:ascii="方正小标宋简体" w:hAnsi="方正小标宋简体" w:eastAsia="方正小标宋简体" w:cs="方正小标宋简体"/>
          <w:b w:val="0"/>
          <w:bCs w:val="0"/>
          <w:sz w:val="44"/>
          <w:szCs w:val="52"/>
          <w:lang w:eastAsia="zh-CN"/>
        </w:rPr>
        <w:t>巴中市巴州区国有资产监督管理局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val="0"/>
          <w:spacing w:val="-20"/>
          <w:sz w:val="44"/>
          <w:szCs w:val="52"/>
          <w:lang w:eastAsia="zh-CN"/>
        </w:rPr>
      </w:pPr>
      <w:r>
        <w:rPr>
          <w:rFonts w:hint="eastAsia" w:ascii="方正小标宋简体" w:hAnsi="方正小标宋简体" w:eastAsia="方正小标宋简体" w:cs="方正小标宋简体"/>
          <w:b w:val="0"/>
          <w:bCs w:val="0"/>
          <w:spacing w:val="-20"/>
          <w:sz w:val="44"/>
          <w:szCs w:val="52"/>
          <w:lang w:val="en-US" w:eastAsia="zh-CN"/>
        </w:rPr>
        <w:t>关于城投公司老旧小区建设项目的</w:t>
      </w:r>
      <w:r>
        <w:rPr>
          <w:rFonts w:hint="default" w:ascii="方正小标宋简体" w:hAnsi="方正小标宋简体" w:eastAsia="方正小标宋简体" w:cs="方正小标宋简体"/>
          <w:b w:val="0"/>
          <w:bCs w:val="0"/>
          <w:spacing w:val="-20"/>
          <w:sz w:val="44"/>
          <w:szCs w:val="52"/>
          <w:lang w:eastAsia="zh-CN"/>
        </w:rPr>
        <w:t>绩效评价报告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_GBK" w:cs="Times New Roman"/>
          <w:b w:val="0"/>
          <w:bCs w:val="0"/>
          <w:sz w:val="32"/>
          <w:szCs w:val="40"/>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b w:val="0"/>
          <w:bCs w:val="0"/>
          <w:sz w:val="32"/>
          <w:szCs w:val="40"/>
          <w:lang w:eastAsia="zh-CN"/>
        </w:rPr>
      </w:pPr>
      <w:r>
        <w:rPr>
          <w:rFonts w:hint="default" w:ascii="Times New Roman" w:hAnsi="Times New Roman" w:eastAsia="方正黑体_GBK" w:cs="Times New Roman"/>
          <w:b w:val="0"/>
          <w:bCs w:val="0"/>
          <w:sz w:val="32"/>
          <w:szCs w:val="40"/>
          <w:lang w:eastAsia="zh-CN"/>
        </w:rPr>
        <w:t>一、项目概况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z w:val="32"/>
          <w:szCs w:val="40"/>
          <w:lang w:val="en-US" w:eastAsia="zh-CN"/>
        </w:rPr>
      </w:pPr>
      <w:r>
        <w:rPr>
          <w:rFonts w:hint="default" w:ascii="Times New Roman" w:hAnsi="Times New Roman" w:eastAsia="方正楷体_GBK" w:cs="Times New Roman"/>
          <w:b w:val="0"/>
          <w:bCs w:val="0"/>
          <w:sz w:val="32"/>
          <w:szCs w:val="40"/>
          <w:lang w:eastAsia="zh-CN"/>
        </w:rPr>
        <w:t>（一）项目基本情况。</w:t>
      </w:r>
      <w:r>
        <w:rPr>
          <w:rFonts w:hint="default" w:ascii="方正仿宋简体" w:hAnsi="方正仿宋简体" w:eastAsia="方正仿宋简体" w:cs="方正仿宋简体"/>
          <w:b w:val="0"/>
          <w:bCs w:val="0"/>
          <w:sz w:val="32"/>
          <w:szCs w:val="40"/>
          <w:lang w:val="en-US" w:eastAsia="zh-CN"/>
        </w:rPr>
        <w:t>巴州区老旧小区改造项目由巴中市巴州区城镇建设投资有限公司负责实施，加快巴州区新型城镇化进程，助推区域经济社会快速发展，大幅改善老旧小区改造范围内居民的生活、居住，完善配套基础设施建设。</w:t>
      </w:r>
    </w:p>
    <w:p>
      <w:pPr>
        <w:keepNext w:val="0"/>
        <w:keepLines w:val="0"/>
        <w:widowControl/>
        <w:suppressLineNumbers w:val="0"/>
        <w:ind w:firstLine="640" w:firstLineChars="200"/>
        <w:jc w:val="left"/>
        <w:rPr>
          <w:rFonts w:hint="default" w:ascii="方正仿宋简体" w:hAnsi="方正仿宋简体" w:eastAsia="方正仿宋简体" w:cs="方正仿宋简体"/>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（二）项目绩效目标。</w:t>
      </w:r>
      <w:r>
        <w:rPr>
          <w:rFonts w:hint="default" w:ascii="方正仿宋简体" w:hAnsi="方正仿宋简体" w:eastAsia="方正仿宋简体" w:cs="方正仿宋简体"/>
          <w:b w:val="0"/>
          <w:bCs w:val="0"/>
          <w:sz w:val="32"/>
          <w:szCs w:val="40"/>
          <w:lang w:val="en-US" w:eastAsia="zh-CN"/>
        </w:rPr>
        <w:t>巴州区老旧小区改造项目由巴州区城投公司负责实施，为加</w:t>
      </w:r>
      <w:r>
        <w:rPr>
          <w:rFonts w:hint="eastAsia" w:ascii="方正仿宋简体" w:hAnsi="方正仿宋简体" w:eastAsia="方正仿宋简体" w:cs="方正仿宋简体"/>
          <w:b w:val="0"/>
          <w:bCs w:val="0"/>
          <w:sz w:val="32"/>
          <w:szCs w:val="40"/>
          <w:lang w:val="en-US" w:eastAsia="zh-CN"/>
        </w:rPr>
        <w:t>快推进新型城镇化进程，改善老旧小区居民生活居住条件</w:t>
      </w:r>
      <w:r>
        <w:rPr>
          <w:rFonts w:hint="default" w:ascii="方正仿宋简体" w:hAnsi="方正仿宋简体" w:eastAsia="方正仿宋简体" w:cs="方正仿宋简体"/>
          <w:b w:val="0"/>
          <w:bCs w:val="0"/>
          <w:sz w:val="32"/>
          <w:szCs w:val="40"/>
          <w:lang w:val="en-US" w:eastAsia="zh-CN"/>
        </w:rPr>
        <w:t>城镇老旧小区改造是重大民生工程和发展工程，对满足人</w:t>
      </w:r>
      <w:r>
        <w:rPr>
          <w:rFonts w:hint="eastAsia" w:ascii="方正仿宋简体" w:hAnsi="方正仿宋简体" w:eastAsia="方正仿宋简体" w:cs="方正仿宋简体"/>
          <w:b w:val="0"/>
          <w:bCs w:val="0"/>
          <w:sz w:val="32"/>
          <w:szCs w:val="40"/>
          <w:lang w:val="en-US" w:eastAsia="zh-CN"/>
        </w:rPr>
        <w:t xml:space="preserve">民群众美好生活需要、推动惠民生扩内需、推进城市更新和开发建设方式转型、促进经济高质量发展具有十分重要的意义。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z w:val="32"/>
          <w:szCs w:val="40"/>
          <w:lang w:val="en-US" w:eastAsia="zh-CN"/>
        </w:rPr>
      </w:pPr>
      <w:r>
        <w:rPr>
          <w:rFonts w:hint="eastAsia" w:ascii="方正黑体_GBK" w:hAnsi="方正黑体_GBK" w:eastAsia="方正黑体_GBK" w:cs="方正黑体_GBK"/>
          <w:b w:val="0"/>
          <w:bCs w:val="0"/>
          <w:sz w:val="32"/>
          <w:szCs w:val="40"/>
          <w:lang w:val="en-US" w:eastAsia="zh-CN"/>
        </w:rPr>
        <w:t>二、项目资金申报及使用情况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（一）项目资金申报及批复情况。</w:t>
      </w:r>
      <w:r>
        <w:rPr>
          <w:rFonts w:hint="eastAsia" w:ascii="方正仿宋简体" w:hAnsi="方正仿宋简体" w:eastAsia="方正仿宋简体" w:cs="方正仿宋简体"/>
          <w:b w:val="0"/>
          <w:bCs w:val="0"/>
          <w:sz w:val="32"/>
          <w:szCs w:val="40"/>
          <w:lang w:val="en-US" w:eastAsia="zh-CN"/>
        </w:rPr>
        <w:t>经区委人民政府审定通过，</w:t>
      </w:r>
      <w:r>
        <w:rPr>
          <w:rFonts w:hint="eastAsia" w:ascii="方正仿宋_GBK" w:hAnsi="方正仿宋_GBK" w:eastAsia="方正仿宋_GBK" w:cs="方正仿宋_GBK"/>
          <w:b w:val="0"/>
          <w:bCs w:val="0"/>
          <w:sz w:val="32"/>
          <w:szCs w:val="40"/>
          <w:lang w:val="en-US" w:eastAsia="zh-CN"/>
        </w:rPr>
        <w:t>区国资局申报，</w:t>
      </w:r>
      <w:r>
        <w:rPr>
          <w:rFonts w:hint="eastAsia" w:ascii="方正仿宋简体" w:hAnsi="方正仿宋简体" w:eastAsia="方正仿宋简体" w:cs="方正仿宋简体"/>
          <w:b w:val="0"/>
          <w:bCs w:val="0"/>
          <w:sz w:val="32"/>
          <w:szCs w:val="40"/>
          <w:lang w:val="en-US" w:eastAsia="zh-CN"/>
        </w:rPr>
        <w:t>计划安排资金44万元，专项用于</w:t>
      </w:r>
      <w:r>
        <w:rPr>
          <w:rFonts w:hint="default" w:ascii="方正仿宋简体" w:hAnsi="方正仿宋简体" w:eastAsia="方正仿宋简体" w:cs="方正仿宋简体"/>
          <w:b w:val="0"/>
          <w:bCs w:val="0"/>
          <w:sz w:val="32"/>
          <w:szCs w:val="40"/>
          <w:lang w:val="en-US" w:eastAsia="zh-CN"/>
        </w:rPr>
        <w:t>巴州区老旧小区改造项目</w:t>
      </w:r>
      <w:r>
        <w:rPr>
          <w:rFonts w:hint="eastAsia" w:ascii="方正仿宋简体" w:hAnsi="方正仿宋简体" w:eastAsia="方正仿宋简体" w:cs="方正仿宋简体"/>
          <w:b w:val="0"/>
          <w:bCs w:val="0"/>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（二）资金计划、到位及使用情况。</w:t>
      </w:r>
      <w:r>
        <w:rPr>
          <w:rFonts w:hint="eastAsia" w:ascii="方正仿宋简体" w:hAnsi="方正仿宋简体" w:eastAsia="方正仿宋简体" w:cs="方正仿宋简体"/>
          <w:b w:val="0"/>
          <w:bCs w:val="0"/>
          <w:sz w:val="32"/>
          <w:szCs w:val="40"/>
          <w:lang w:val="en-US" w:eastAsia="zh-CN"/>
        </w:rPr>
        <w:t>经巴州区人民政府签报同意，资金使用符合相关规定，所有资金全部支付到位。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（三）项目财务管理情况。</w:t>
      </w:r>
      <w:r>
        <w:rPr>
          <w:rFonts w:hint="eastAsia" w:ascii="方正仿宋简体" w:hAnsi="方正仿宋简体" w:eastAsia="方正仿宋简体" w:cs="方正仿宋简体"/>
          <w:b w:val="0"/>
          <w:bCs w:val="0"/>
          <w:sz w:val="32"/>
          <w:szCs w:val="40"/>
          <w:lang w:val="en-US" w:eastAsia="zh-CN"/>
        </w:rPr>
        <w:t>按照相关原则，该项目资金按照相关程序要求，及时拨付到企业，无违规违纪现象。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z w:val="32"/>
          <w:szCs w:val="40"/>
          <w:lang w:val="en-US" w:eastAsia="zh-CN"/>
        </w:rPr>
      </w:pPr>
      <w:r>
        <w:rPr>
          <w:rFonts w:hint="eastAsia" w:ascii="方正黑体_GBK" w:hAnsi="方正黑体_GBK" w:eastAsia="方正黑体_GBK" w:cs="方正黑体_GBK"/>
          <w:b w:val="0"/>
          <w:bCs w:val="0"/>
          <w:sz w:val="32"/>
          <w:szCs w:val="40"/>
          <w:lang w:val="en-US" w:eastAsia="zh-CN"/>
        </w:rPr>
        <w:t>三、项目实施及管理情况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（一）项目组织架构及实施实施流程。</w:t>
      </w:r>
      <w:r>
        <w:rPr>
          <w:rFonts w:hint="eastAsia" w:ascii="方正仿宋简体" w:hAnsi="方正仿宋简体" w:eastAsia="方正仿宋简体" w:cs="方正仿宋简体"/>
          <w:b w:val="0"/>
          <w:bCs w:val="0"/>
          <w:sz w:val="32"/>
          <w:szCs w:val="40"/>
          <w:lang w:val="en-US" w:eastAsia="zh-CN"/>
        </w:rPr>
        <w:t>该项目由</w:t>
      </w:r>
      <w:r>
        <w:rPr>
          <w:rFonts w:hint="default" w:ascii="方正仿宋简体" w:hAnsi="方正仿宋简体" w:eastAsia="方正仿宋简体" w:cs="方正仿宋简体"/>
          <w:b w:val="0"/>
          <w:bCs w:val="0"/>
          <w:sz w:val="32"/>
          <w:szCs w:val="40"/>
          <w:lang w:val="en-US" w:eastAsia="zh-CN"/>
        </w:rPr>
        <w:t>由巴州区城投公司负责实施</w:t>
      </w:r>
      <w:r>
        <w:rPr>
          <w:rFonts w:hint="eastAsia" w:ascii="方正仿宋简体" w:hAnsi="方正仿宋简体" w:eastAsia="方正仿宋简体" w:cs="方正仿宋简体"/>
          <w:b w:val="0"/>
          <w:bCs w:val="0"/>
          <w:sz w:val="32"/>
          <w:szCs w:val="40"/>
          <w:lang w:val="en-US" w:eastAsia="zh-CN"/>
        </w:rPr>
        <w:t>，区国资局按照时间节点，及时将资金拨付给企业。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（二）项目管理情况。</w:t>
      </w:r>
      <w:r>
        <w:rPr>
          <w:rFonts w:hint="eastAsia" w:ascii="方正仿宋简体" w:hAnsi="方正仿宋简体" w:eastAsia="方正仿宋简体" w:cs="方正仿宋简体"/>
          <w:b w:val="0"/>
          <w:bCs w:val="0"/>
          <w:sz w:val="32"/>
          <w:szCs w:val="40"/>
          <w:lang w:val="en-US" w:eastAsia="zh-CN"/>
        </w:rPr>
        <w:t>科学确定改造目标，既尽力而为又量力而行，不搞</w:t>
      </w:r>
      <w:r>
        <w:rPr>
          <w:rFonts w:hint="default" w:ascii="方正仿宋简体" w:hAnsi="方正仿宋简体" w:eastAsia="方正仿宋简体" w:cs="方正仿宋简体"/>
          <w:b w:val="0"/>
          <w:bCs w:val="0"/>
          <w:sz w:val="32"/>
          <w:szCs w:val="40"/>
          <w:lang w:val="en-US" w:eastAsia="zh-CN"/>
        </w:rPr>
        <w:t>“</w:t>
      </w:r>
      <w:r>
        <w:rPr>
          <w:rFonts w:hint="eastAsia" w:ascii="方正仿宋简体" w:hAnsi="方正仿宋简体" w:eastAsia="方正仿宋简体" w:cs="方正仿宋简体"/>
          <w:b w:val="0"/>
          <w:bCs w:val="0"/>
          <w:sz w:val="32"/>
          <w:szCs w:val="40"/>
          <w:lang w:val="en-US" w:eastAsia="zh-CN"/>
        </w:rPr>
        <w:t>一刀切</w:t>
      </w:r>
      <w:r>
        <w:rPr>
          <w:rFonts w:hint="default" w:ascii="方正仿宋简体" w:hAnsi="方正仿宋简体" w:eastAsia="方正仿宋简体" w:cs="方正仿宋简体"/>
          <w:b w:val="0"/>
          <w:bCs w:val="0"/>
          <w:sz w:val="32"/>
          <w:szCs w:val="40"/>
          <w:lang w:val="en-US" w:eastAsia="zh-CN"/>
        </w:rPr>
        <w:t>”</w:t>
      </w:r>
      <w:r>
        <w:rPr>
          <w:rFonts w:hint="eastAsia" w:ascii="方正仿宋简体" w:hAnsi="方正仿宋简体" w:eastAsia="方正仿宋简体" w:cs="方正仿宋简体"/>
          <w:b w:val="0"/>
          <w:bCs w:val="0"/>
          <w:sz w:val="32"/>
          <w:szCs w:val="40"/>
          <w:lang w:val="en-US" w:eastAsia="zh-CN"/>
        </w:rPr>
        <w:t>、不层层下指标；合理制定改造方案，体现小区特点，杜绝政绩工程、形象工程，各街道办事处、区级相关部门严格按照文件和政策要求，区级相关部门全面履行职能职责。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（三）项目监管情况。</w:t>
      </w:r>
      <w:r>
        <w:rPr>
          <w:rFonts w:hint="eastAsia" w:ascii="方正仿宋简体" w:hAnsi="方正仿宋简体" w:eastAsia="方正仿宋简体" w:cs="方正仿宋简体"/>
          <w:b w:val="0"/>
          <w:bCs w:val="0"/>
          <w:sz w:val="32"/>
          <w:szCs w:val="40"/>
          <w:lang w:val="en-US" w:eastAsia="zh-CN"/>
        </w:rPr>
        <w:t>区国资局办公会议专项研究1次，有效保障了项目实施进度和质量。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z w:val="32"/>
          <w:szCs w:val="40"/>
          <w:lang w:val="en-US" w:eastAsia="zh-CN"/>
        </w:rPr>
      </w:pPr>
      <w:r>
        <w:rPr>
          <w:rFonts w:hint="eastAsia" w:ascii="方正黑体_GBK" w:hAnsi="方正黑体_GBK" w:eastAsia="方正黑体_GBK" w:cs="方正黑体_GBK"/>
          <w:b w:val="0"/>
          <w:bCs w:val="0"/>
          <w:sz w:val="32"/>
          <w:szCs w:val="40"/>
          <w:lang w:val="en-US" w:eastAsia="zh-CN"/>
        </w:rPr>
        <w:t>四、目标及绩效完成情况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（一）目标任务完成情况。</w:t>
      </w:r>
      <w:r>
        <w:rPr>
          <w:rFonts w:hint="eastAsia" w:ascii="方正仿宋简体" w:hAnsi="方正仿宋简体" w:eastAsia="方正仿宋简体" w:cs="方正仿宋简体"/>
          <w:b w:val="0"/>
          <w:bCs w:val="0"/>
          <w:sz w:val="32"/>
          <w:szCs w:val="40"/>
          <w:lang w:val="en-US" w:eastAsia="zh-CN"/>
        </w:rPr>
        <w:t>该项目按照实施方案要求，在计划时限内全面完工，并达到条件，完成既定投资计划。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（二）项目效益情况。</w:t>
      </w:r>
      <w:r>
        <w:rPr>
          <w:rFonts w:hint="eastAsia" w:ascii="方正仿宋简体" w:hAnsi="方正仿宋简体" w:eastAsia="方正仿宋简体" w:cs="方正仿宋简体"/>
          <w:b w:val="0"/>
          <w:bCs w:val="0"/>
          <w:sz w:val="32"/>
          <w:szCs w:val="40"/>
          <w:lang w:val="en-US" w:eastAsia="zh-CN"/>
        </w:rPr>
        <w:t>该项目建成后，全面改善掉边掉角住房条件，大大提高居民生产生活便捷度和生活质量，进一步提升满意度。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z w:val="32"/>
          <w:szCs w:val="40"/>
          <w:lang w:val="en-US" w:eastAsia="zh-CN"/>
        </w:rPr>
      </w:pPr>
      <w:r>
        <w:rPr>
          <w:rFonts w:hint="eastAsia" w:ascii="方正黑体_GBK" w:hAnsi="方正黑体_GBK" w:eastAsia="方正黑体_GBK" w:cs="方正黑体_GBK"/>
          <w:b w:val="0"/>
          <w:bCs w:val="0"/>
          <w:sz w:val="32"/>
          <w:szCs w:val="40"/>
          <w:lang w:val="en-US" w:eastAsia="zh-CN"/>
        </w:rPr>
        <w:t>五、评价结论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r>
        <w:rPr>
          <w:rFonts w:hint="eastAsia" w:ascii="方正仿宋简体" w:hAnsi="方正仿宋简体" w:eastAsia="方正仿宋简体" w:cs="方正仿宋简体"/>
          <w:b w:val="0"/>
          <w:bCs w:val="0"/>
          <w:sz w:val="32"/>
          <w:szCs w:val="40"/>
          <w:lang w:val="en-US" w:eastAsia="zh-CN"/>
        </w:rPr>
        <w:t>该项目实施程序合规，资金使用符合相关规定，资金效益明显、群众全面认可，达到了预计绩效目标。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z w:val="32"/>
          <w:szCs w:val="40"/>
          <w:lang w:val="en-US" w:eastAsia="zh-CN"/>
        </w:rPr>
      </w:pPr>
      <w:r>
        <w:rPr>
          <w:rFonts w:hint="eastAsia" w:ascii="方正黑体_GBK" w:hAnsi="方正黑体_GBK" w:eastAsia="方正黑体_GBK" w:cs="方正黑体_GBK"/>
          <w:b w:val="0"/>
          <w:bCs w:val="0"/>
          <w:sz w:val="32"/>
          <w:szCs w:val="40"/>
          <w:lang w:val="en-US" w:eastAsia="zh-CN"/>
        </w:rPr>
        <w:t>六、存在问题及建议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r>
        <w:rPr>
          <w:rFonts w:hint="eastAsia" w:ascii="方正仿宋简体" w:hAnsi="方正仿宋简体" w:eastAsia="方正仿宋简体" w:cs="方正仿宋简体"/>
          <w:b w:val="0"/>
          <w:bCs w:val="0"/>
          <w:sz w:val="32"/>
          <w:szCs w:val="40"/>
          <w:lang w:val="en-US" w:eastAsia="zh-CN"/>
        </w:rPr>
        <w:t>该项目建成后虽极大改善了居民生产生活条件，但是项目建设资金来源单一。基本就是争取的市级资金，地方配套资金主要用于拆迁，为了保障最大多数老百姓的利益，只能进行基础设施的改造，改造效果难以满足老百姓日益增长的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eastAsia" w:ascii="方正仿宋简体" w:hAnsi="方正仿宋简体" w:eastAsia="方正仿宋简体" w:cs="方正仿宋简体"/>
          <w:b w:val="0"/>
          <w:bCs w:val="0"/>
          <w:sz w:val="32"/>
          <w:szCs w:val="40"/>
          <w:lang w:val="en-US" w:eastAsia="zh-CN"/>
        </w:rPr>
      </w:pPr>
      <w:r>
        <w:rPr>
          <w:rFonts w:hint="eastAsia" w:ascii="方正仿宋简体" w:hAnsi="方正仿宋简体" w:eastAsia="方正仿宋简体" w:cs="方正仿宋简体"/>
          <w:b w:val="0"/>
          <w:bCs w:val="0"/>
          <w:sz w:val="32"/>
          <w:szCs w:val="40"/>
          <w:lang w:val="en-US" w:eastAsia="zh-CN"/>
        </w:rPr>
        <w:t>巴中市巴州区国有资产监督管理局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default" w:ascii="方正仿宋简体" w:hAnsi="方正仿宋简体" w:eastAsia="方正仿宋简体" w:cs="方正仿宋简体"/>
          <w:b w:val="0"/>
          <w:bCs w:val="0"/>
          <w:sz w:val="32"/>
          <w:szCs w:val="40"/>
          <w:lang w:val="en-US" w:eastAsia="zh-CN"/>
        </w:rPr>
      </w:pPr>
      <w:r>
        <w:rPr>
          <w:rFonts w:hint="eastAsia" w:ascii="方正仿宋简体" w:hAnsi="方正仿宋简体" w:eastAsia="方正仿宋简体" w:cs="方正仿宋简体"/>
          <w:b w:val="0"/>
          <w:bCs w:val="0"/>
          <w:sz w:val="32"/>
          <w:szCs w:val="40"/>
          <w:lang w:val="en-US" w:eastAsia="zh-CN"/>
        </w:rPr>
        <w:t>2023年5月31</w:t>
      </w:r>
      <w:bookmarkStart w:id="0" w:name="_GoBack"/>
      <w:bookmarkEnd w:id="0"/>
      <w:r>
        <w:rPr>
          <w:rFonts w:hint="eastAsia" w:ascii="方正仿宋简体" w:hAnsi="方正仿宋简体" w:eastAsia="方正仿宋简体" w:cs="方正仿宋简体"/>
          <w:b w:val="0"/>
          <w:bCs w:val="0"/>
          <w:sz w:val="32"/>
          <w:szCs w:val="40"/>
          <w:lang w:val="en-US" w:eastAsia="zh-CN"/>
        </w:rPr>
        <w:t>日</w:t>
      </w:r>
    </w:p>
    <w:sectPr>
      <w:pgSz w:w="11906" w:h="16838"/>
      <w:pgMar w:top="2098" w:right="1361" w:bottom="181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1" w:fontKey="{896A0EF9-EF56-4C6F-B01D-A36FCA4C8AEE}"/>
  </w:font>
  <w:font w:name="方正小标宋_GBK">
    <w:panose1 w:val="02000000000000000000"/>
    <w:charset w:val="86"/>
    <w:family w:val="auto"/>
    <w:pitch w:val="default"/>
    <w:sig w:usb0="00000000" w:usb1="00000000" w:usb2="00000000" w:usb3="00000000" w:csb0="00000000" w:csb1="00000000"/>
    <w:embedRegular r:id="rId2" w:fontKey="{D8B59B50-F4D8-44E5-A3D6-8E0824C4A00F}"/>
  </w:font>
  <w:font w:name="方正黑体_GBK">
    <w:panose1 w:val="03000509000000000000"/>
    <w:charset w:val="86"/>
    <w:family w:val="auto"/>
    <w:pitch w:val="default"/>
    <w:sig w:usb0="00000000" w:usb1="00000000" w:usb2="00000000" w:usb3="00000000" w:csb0="00000000" w:csb1="00000000"/>
    <w:embedRegular r:id="rId3" w:fontKey="{8C6F836E-F71A-47E2-8376-6F7CE3309855}"/>
  </w:font>
  <w:font w:name="方正仿宋_GBK">
    <w:panose1 w:val="02000000000000000000"/>
    <w:charset w:val="86"/>
    <w:family w:val="auto"/>
    <w:pitch w:val="default"/>
    <w:sig w:usb0="00000000" w:usb1="00000000" w:usb2="00000000" w:usb3="00000000" w:csb0="00000000" w:csb1="00000000"/>
    <w:embedRegular r:id="rId4" w:fontKey="{E5D2B32B-0B0C-45B8-BB63-8B4F4BCC09EB}"/>
  </w:font>
  <w:font w:name="方正楷体_GBK">
    <w:panose1 w:val="02000000000000000000"/>
    <w:charset w:val="86"/>
    <w:family w:val="auto"/>
    <w:pitch w:val="default"/>
    <w:sig w:usb0="00000000" w:usb1="00000000" w:usb2="00000000" w:usb3="00000000" w:csb0="00000000" w:csb1="00000000"/>
    <w:embedRegular r:id="rId5" w:fontKey="{35C375D7-2F9B-4ABD-8E8C-E60D7B981CED}"/>
  </w:font>
  <w:font w:name="方正仿宋简体">
    <w:panose1 w:val="02010601030101010101"/>
    <w:charset w:val="86"/>
    <w:family w:val="auto"/>
    <w:pitch w:val="default"/>
    <w:sig w:usb0="00000001" w:usb1="080E0000" w:usb2="00000000" w:usb3="00000000" w:csb0="00040000" w:csb1="00000000"/>
    <w:embedRegular r:id="rId6" w:fontKey="{18D7AA22-7588-44A8-AFBB-FA6CFEB90EE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wZjE3ZmU3ZWFjNmMzYTU4NzM4NmEyOGY0YzFkZGEifQ=="/>
  </w:docVars>
  <w:rsids>
    <w:rsidRoot w:val="17F93EA5"/>
    <w:rsid w:val="01AB5978"/>
    <w:rsid w:val="0B403CB2"/>
    <w:rsid w:val="0CE25A91"/>
    <w:rsid w:val="10190720"/>
    <w:rsid w:val="16D00BED"/>
    <w:rsid w:val="173F5829"/>
    <w:rsid w:val="17F93EA5"/>
    <w:rsid w:val="182B350C"/>
    <w:rsid w:val="1D9A010E"/>
    <w:rsid w:val="281F1998"/>
    <w:rsid w:val="2CF03525"/>
    <w:rsid w:val="2F683573"/>
    <w:rsid w:val="30847CA3"/>
    <w:rsid w:val="391B05DB"/>
    <w:rsid w:val="3A160601"/>
    <w:rsid w:val="3B446C92"/>
    <w:rsid w:val="40AA10C1"/>
    <w:rsid w:val="49430840"/>
    <w:rsid w:val="49B347AB"/>
    <w:rsid w:val="4AB149A2"/>
    <w:rsid w:val="4B510077"/>
    <w:rsid w:val="58DA2B73"/>
    <w:rsid w:val="59E44CEE"/>
    <w:rsid w:val="5BD40D92"/>
    <w:rsid w:val="5E9B7746"/>
    <w:rsid w:val="6CA05584"/>
    <w:rsid w:val="6CF93851"/>
    <w:rsid w:val="72ED7A81"/>
    <w:rsid w:val="7B0870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1620</Words>
  <Characters>1679</Characters>
  <Lines>0</Lines>
  <Paragraphs>0</Paragraphs>
  <TotalTime>8</TotalTime>
  <ScaleCrop>false</ScaleCrop>
  <LinksUpToDate>false</LinksUpToDate>
  <CharactersWithSpaces>1681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2022-06-27T01:47:00Z</dcterms:created>
  <dc:creator>吴佳俊</dc:creator>
  <cp:lastModifiedBy>Administrator</cp:lastModifiedBy>
  <cp:lastPrinted>2023-05-25T09:11:00Z</cp:lastPrinted>
  <dcterms:modified xsi:type="dcterms:W3CDTF">2023-06-01T03:04:23Z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5A1967EB671E4DABBF8F00086E2B1706_13</vt:lpwstr>
  </property>
</Properties>
</file>