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DDD" w:rsidRDefault="009A3DDD">
      <w:pPr>
        <w:adjustRightInd w:val="0"/>
        <w:snapToGrid w:val="0"/>
        <w:spacing w:line="360" w:lineRule="auto"/>
        <w:jc w:val="center"/>
        <w:outlineLvl w:val="0"/>
        <w:rPr>
          <w:rFonts w:ascii="黑体" w:eastAsia="黑体" w:hAnsi="黑体"/>
          <w:color w:val="000000"/>
          <w:sz w:val="72"/>
          <w:szCs w:val="72"/>
        </w:rPr>
      </w:pPr>
      <w:bookmarkStart w:id="0" w:name="_Toc15377425"/>
      <w:bookmarkStart w:id="1" w:name="_Toc15396597"/>
      <w:bookmarkStart w:id="2" w:name="_Toc15378441"/>
      <w:bookmarkStart w:id="3" w:name="_Toc15377193"/>
      <w:bookmarkStart w:id="4" w:name="_Toc15396475"/>
    </w:p>
    <w:p w:rsidR="009A3DDD" w:rsidRDefault="009A3DDD">
      <w:pPr>
        <w:adjustRightInd w:val="0"/>
        <w:snapToGrid w:val="0"/>
        <w:spacing w:line="360" w:lineRule="auto"/>
        <w:jc w:val="center"/>
        <w:outlineLvl w:val="0"/>
        <w:rPr>
          <w:rFonts w:ascii="黑体" w:eastAsia="黑体" w:hAnsi="黑体"/>
          <w:color w:val="000000"/>
          <w:sz w:val="72"/>
          <w:szCs w:val="72"/>
        </w:rPr>
      </w:pPr>
    </w:p>
    <w:p w:rsidR="009A3DDD" w:rsidRDefault="009A3DDD">
      <w:pPr>
        <w:pStyle w:val="a0"/>
      </w:pPr>
    </w:p>
    <w:p w:rsidR="009A3DDD" w:rsidRDefault="006C2B04">
      <w:pPr>
        <w:adjustRightInd w:val="0"/>
        <w:snapToGrid w:val="0"/>
        <w:spacing w:line="360" w:lineRule="auto"/>
        <w:jc w:val="center"/>
        <w:outlineLvl w:val="0"/>
        <w:rPr>
          <w:rFonts w:ascii="方正小标宋简体" w:eastAsia="方正小标宋简体" w:hAnsi="宋体"/>
          <w:color w:val="000000"/>
          <w:sz w:val="72"/>
          <w:szCs w:val="72"/>
        </w:rPr>
      </w:pPr>
      <w:bookmarkStart w:id="5" w:name="_Toc15378442"/>
      <w:bookmarkStart w:id="6" w:name="_Toc15396476"/>
      <w:bookmarkStart w:id="7" w:name="_Toc15377426"/>
      <w:bookmarkStart w:id="8" w:name="_Toc15396598"/>
      <w:bookmarkStart w:id="9" w:name="_Toc15377194"/>
      <w:bookmarkEnd w:id="0"/>
      <w:bookmarkEnd w:id="1"/>
      <w:bookmarkEnd w:id="2"/>
      <w:bookmarkEnd w:id="3"/>
      <w:bookmarkEnd w:id="4"/>
      <w:r>
        <w:rPr>
          <w:rFonts w:ascii="方正小标宋简体" w:eastAsia="方正小标宋简体" w:hAnsi="宋体" w:hint="eastAsia"/>
          <w:color w:val="000000"/>
          <w:sz w:val="72"/>
          <w:szCs w:val="72"/>
        </w:rPr>
        <w:t>四川省</w:t>
      </w:r>
      <w:bookmarkStart w:id="10" w:name="_Toc15306268"/>
      <w:r>
        <w:rPr>
          <w:rFonts w:ascii="方正小标宋简体" w:eastAsia="方正小标宋简体" w:hAnsi="宋体" w:hint="eastAsia"/>
          <w:color w:val="000000"/>
          <w:sz w:val="72"/>
          <w:szCs w:val="72"/>
        </w:rPr>
        <w:t>巴中市巴州区</w:t>
      </w:r>
    </w:p>
    <w:p w:rsidR="009A3DDD" w:rsidRDefault="006C2B04">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光辉镇人民政府</w:t>
      </w:r>
      <w:r>
        <w:rPr>
          <w:rFonts w:ascii="黑体" w:eastAsia="黑体" w:hAnsi="黑体"/>
          <w:color w:val="000000"/>
          <w:sz w:val="72"/>
          <w:szCs w:val="72"/>
        </w:rPr>
        <w:t>20</w:t>
      </w:r>
      <w:r>
        <w:rPr>
          <w:rFonts w:ascii="黑体" w:eastAsia="黑体" w:hAnsi="黑体" w:hint="eastAsia"/>
          <w:color w:val="000000"/>
          <w:sz w:val="72"/>
          <w:szCs w:val="72"/>
        </w:rPr>
        <w:t>2</w:t>
      </w:r>
      <w:r w:rsidR="00A54C72">
        <w:rPr>
          <w:rFonts w:ascii="黑体" w:eastAsia="黑体" w:hAnsi="黑体" w:hint="eastAsia"/>
          <w:color w:val="000000"/>
          <w:sz w:val="72"/>
          <w:szCs w:val="72"/>
        </w:rPr>
        <w:t>3</w:t>
      </w:r>
      <w:r>
        <w:rPr>
          <w:rFonts w:ascii="方正小标宋简体" w:eastAsia="方正小标宋简体" w:hAnsi="宋体" w:hint="eastAsia"/>
          <w:color w:val="000000"/>
          <w:sz w:val="72"/>
          <w:szCs w:val="72"/>
        </w:rPr>
        <w:t>年度</w:t>
      </w:r>
    </w:p>
    <w:p w:rsidR="009A3DDD" w:rsidRDefault="006C2B04">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部门预算编制说明</w:t>
      </w:r>
      <w:bookmarkEnd w:id="5"/>
      <w:bookmarkEnd w:id="6"/>
      <w:bookmarkEnd w:id="7"/>
      <w:bookmarkEnd w:id="8"/>
      <w:bookmarkEnd w:id="9"/>
      <w:bookmarkEnd w:id="10"/>
    </w:p>
    <w:p w:rsidR="009A3DDD" w:rsidRDefault="009A3DDD">
      <w:pPr>
        <w:adjustRightInd w:val="0"/>
        <w:snapToGrid w:val="0"/>
        <w:spacing w:line="360" w:lineRule="auto"/>
        <w:jc w:val="center"/>
        <w:outlineLvl w:val="0"/>
        <w:rPr>
          <w:rFonts w:ascii="方正小标宋简体" w:eastAsia="方正小标宋简体" w:hAnsi="宋体"/>
          <w:color w:val="000000"/>
          <w:sz w:val="52"/>
          <w:szCs w:val="52"/>
        </w:rPr>
      </w:pPr>
    </w:p>
    <w:p w:rsidR="009A3DDD" w:rsidRDefault="006C2B04">
      <w:pPr>
        <w:widowControl/>
        <w:jc w:val="center"/>
        <w:rPr>
          <w:rFonts w:ascii="仿宋" w:eastAsia="仿宋" w:hAnsi="仿宋"/>
          <w:color w:val="000000"/>
          <w:sz w:val="28"/>
          <w:szCs w:val="2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bookmarkStart w:id="11" w:name="_Toc15377196"/>
      <w:bookmarkStart w:id="12" w:name="_Toc15396599"/>
      <w:r w:rsidR="00DE1F1B" w:rsidRPr="00DE1F1B">
        <w:rPr>
          <w:rFonts w:ascii="黑体" w:eastAsia="黑体" w:hAnsi="黑体"/>
          <w:color w:val="000000"/>
          <w:sz w:val="48"/>
          <w:szCs w:val="48"/>
        </w:rPr>
        <w:fldChar w:fldCharType="begin"/>
      </w:r>
      <w:r>
        <w:rPr>
          <w:rFonts w:ascii="黑体" w:eastAsia="黑体" w:hAnsi="黑体"/>
          <w:color w:val="000000"/>
          <w:sz w:val="48"/>
          <w:szCs w:val="48"/>
        </w:rPr>
        <w:instrText xml:space="preserve"> TOC \o "1-2" \h \z \u </w:instrText>
      </w:r>
      <w:r w:rsidR="00DE1F1B" w:rsidRPr="00DE1F1B">
        <w:rPr>
          <w:rFonts w:ascii="黑体" w:eastAsia="黑体" w:hAnsi="黑体"/>
          <w:color w:val="000000"/>
          <w:sz w:val="48"/>
          <w:szCs w:val="48"/>
        </w:rPr>
        <w:fldChar w:fldCharType="separate"/>
      </w:r>
    </w:p>
    <w:p w:rsidR="00BC6450" w:rsidRDefault="00BC6450" w:rsidP="00BC6450">
      <w:pPr>
        <w:pStyle w:val="10"/>
      </w:pPr>
      <w:r>
        <w:rPr>
          <w:rFonts w:hint="eastAsia"/>
        </w:rPr>
        <w:t>公开时间：202</w:t>
      </w:r>
      <w:r w:rsidR="00A54C72">
        <w:rPr>
          <w:rFonts w:hint="eastAsia"/>
        </w:rPr>
        <w:t>3</w:t>
      </w:r>
      <w:r>
        <w:rPr>
          <w:rFonts w:hint="eastAsia"/>
        </w:rPr>
        <w:t>年</w:t>
      </w:r>
      <w:r w:rsidR="00A54C72">
        <w:rPr>
          <w:rFonts w:hint="eastAsia"/>
        </w:rPr>
        <w:t>5</w:t>
      </w:r>
      <w:r>
        <w:rPr>
          <w:rFonts w:hint="eastAsia"/>
        </w:rPr>
        <w:t>月</w:t>
      </w:r>
      <w:r w:rsidR="00F64DA9">
        <w:rPr>
          <w:rFonts w:hint="eastAsia"/>
        </w:rPr>
        <w:t>30</w:t>
      </w:r>
      <w:r>
        <w:rPr>
          <w:rFonts w:hint="eastAsia"/>
        </w:rPr>
        <w:t>日</w:t>
      </w:r>
    </w:p>
    <w:p w:rsidR="009A3DDD" w:rsidRDefault="009A3DDD">
      <w:pPr>
        <w:rPr>
          <w:rFonts w:ascii="仿宋" w:eastAsia="仿宋" w:hAnsi="仿宋"/>
          <w:sz w:val="28"/>
          <w:szCs w:val="28"/>
        </w:rPr>
      </w:pPr>
    </w:p>
    <w:p w:rsidR="009A3DDD" w:rsidRDefault="00DE1F1B">
      <w:pPr>
        <w:pStyle w:val="10"/>
      </w:pPr>
      <w:hyperlink w:anchor="_Toc15396599" w:history="1">
        <w:r w:rsidR="006C2B04">
          <w:rPr>
            <w:rStyle w:val="a8"/>
            <w:rFonts w:hint="eastAsia"/>
            <w:sz w:val="28"/>
            <w:szCs w:val="28"/>
          </w:rPr>
          <w:t>第一部分</w:t>
        </w:r>
        <w:r w:rsidR="006C2B04">
          <w:rPr>
            <w:rStyle w:val="a8"/>
            <w:sz w:val="28"/>
            <w:szCs w:val="28"/>
          </w:rPr>
          <w:t xml:space="preserve"> </w:t>
        </w:r>
        <w:r w:rsidR="006C2B04">
          <w:rPr>
            <w:rStyle w:val="a8"/>
            <w:rFonts w:hint="eastAsia"/>
            <w:sz w:val="28"/>
            <w:szCs w:val="28"/>
          </w:rPr>
          <w:t>部门概况</w:t>
        </w:r>
        <w:r w:rsidR="006C2B04">
          <w:tab/>
        </w:r>
        <w:r w:rsidR="006C2B04">
          <w:rPr>
            <w:rFonts w:hint="eastAsia"/>
          </w:rPr>
          <w:t>4</w:t>
        </w:r>
      </w:hyperlink>
    </w:p>
    <w:p w:rsidR="009A3DDD" w:rsidRDefault="00DE1F1B">
      <w:pPr>
        <w:pStyle w:val="20"/>
        <w:rPr>
          <w:rFonts w:ascii="仿宋" w:eastAsia="仿宋" w:hAnsi="仿宋"/>
          <w:sz w:val="28"/>
          <w:szCs w:val="28"/>
        </w:rPr>
      </w:pPr>
      <w:hyperlink w:anchor="_Toc15396600" w:history="1">
        <w:r w:rsidR="006C2B04">
          <w:rPr>
            <w:rStyle w:val="a8"/>
            <w:rFonts w:ascii="仿宋" w:eastAsia="仿宋" w:hAnsi="仿宋" w:hint="eastAsia"/>
            <w:sz w:val="28"/>
            <w:szCs w:val="28"/>
          </w:rPr>
          <w:t>一、基本职能及主要工作</w:t>
        </w:r>
        <w:r w:rsidR="006C2B04">
          <w:rPr>
            <w:rFonts w:ascii="仿宋" w:eastAsia="仿宋" w:hAnsi="仿宋"/>
            <w:sz w:val="28"/>
            <w:szCs w:val="28"/>
          </w:rPr>
          <w:tab/>
        </w:r>
        <w:r w:rsidR="006C2B04">
          <w:rPr>
            <w:rFonts w:ascii="仿宋" w:eastAsia="仿宋" w:hAnsi="仿宋" w:hint="eastAsia"/>
            <w:sz w:val="28"/>
            <w:szCs w:val="28"/>
          </w:rPr>
          <w:t>4</w:t>
        </w:r>
      </w:hyperlink>
    </w:p>
    <w:p w:rsidR="009A3DDD" w:rsidRDefault="00DE1F1B">
      <w:pPr>
        <w:pStyle w:val="20"/>
        <w:rPr>
          <w:rFonts w:ascii="仿宋" w:eastAsia="仿宋" w:hAnsi="仿宋"/>
          <w:sz w:val="28"/>
          <w:szCs w:val="28"/>
        </w:rPr>
      </w:pPr>
      <w:hyperlink w:anchor="_Toc15396601" w:history="1">
        <w:r w:rsidR="006C2B04">
          <w:rPr>
            <w:rStyle w:val="a8"/>
            <w:rFonts w:ascii="仿宋" w:eastAsia="仿宋" w:hAnsi="仿宋" w:hint="eastAsia"/>
            <w:sz w:val="28"/>
            <w:szCs w:val="28"/>
          </w:rPr>
          <w:t>二、机构设置</w:t>
        </w:r>
        <w:r w:rsidR="006C2B04">
          <w:rPr>
            <w:rFonts w:ascii="仿宋" w:eastAsia="仿宋" w:hAnsi="仿宋"/>
            <w:sz w:val="28"/>
            <w:szCs w:val="28"/>
          </w:rPr>
          <w:tab/>
        </w:r>
        <w:r w:rsidR="006C2B04">
          <w:rPr>
            <w:rFonts w:ascii="仿宋" w:eastAsia="仿宋" w:hAnsi="仿宋" w:hint="eastAsia"/>
            <w:sz w:val="28"/>
            <w:szCs w:val="28"/>
          </w:rPr>
          <w:t>5</w:t>
        </w:r>
      </w:hyperlink>
    </w:p>
    <w:p w:rsidR="009A3DDD" w:rsidRDefault="006C2B04">
      <w:pPr>
        <w:pStyle w:val="10"/>
      </w:pPr>
      <w:r>
        <w:rPr>
          <w:rFonts w:hint="eastAsia"/>
        </w:rPr>
        <w:t xml:space="preserve"> </w:t>
      </w:r>
      <w:hyperlink w:anchor="_Toc15396602" w:history="1">
        <w:r>
          <w:rPr>
            <w:rStyle w:val="a8"/>
            <w:rFonts w:hint="eastAsia"/>
            <w:sz w:val="28"/>
            <w:szCs w:val="28"/>
          </w:rPr>
          <w:t xml:space="preserve">第二部分  </w:t>
        </w:r>
        <w:r>
          <w:rPr>
            <w:rFonts w:hint="eastAsia"/>
            <w:color w:val="000000"/>
            <w:shd w:val="clear" w:color="auto" w:fill="FFFFFF"/>
          </w:rPr>
          <w:t>部门预算情况说明</w:t>
        </w:r>
        <w:r>
          <w:tab/>
        </w:r>
        <w:r>
          <w:rPr>
            <w:rFonts w:hint="eastAsia"/>
          </w:rPr>
          <w:t>6</w:t>
        </w:r>
      </w:hyperlink>
    </w:p>
    <w:p w:rsidR="009A3DDD" w:rsidRDefault="00DE1F1B">
      <w:pPr>
        <w:pStyle w:val="20"/>
        <w:rPr>
          <w:rFonts w:ascii="仿宋" w:eastAsia="仿宋" w:hAnsi="仿宋"/>
          <w:sz w:val="28"/>
          <w:szCs w:val="28"/>
        </w:rPr>
      </w:pPr>
      <w:hyperlink w:anchor="_Toc15396603" w:history="1">
        <w:r w:rsidR="006C2B04">
          <w:rPr>
            <w:rStyle w:val="a8"/>
            <w:rFonts w:ascii="仿宋" w:eastAsia="仿宋" w:hAnsi="仿宋" w:hint="eastAsia"/>
            <w:sz w:val="28"/>
            <w:szCs w:val="28"/>
          </w:rPr>
          <w:t>一、</w:t>
        </w:r>
        <w:r w:rsidR="006C2B04">
          <w:rPr>
            <w:rFonts w:ascii="仿宋" w:eastAsia="仿宋" w:hAnsi="仿宋" w:hint="eastAsia"/>
            <w:color w:val="000000"/>
            <w:sz w:val="28"/>
            <w:szCs w:val="28"/>
            <w:shd w:val="clear" w:color="auto" w:fill="FFFFFF"/>
          </w:rPr>
          <w:t>收支预算情况说明</w:t>
        </w:r>
        <w:r w:rsidR="006C2B04">
          <w:rPr>
            <w:rFonts w:ascii="仿宋" w:eastAsia="仿宋" w:hAnsi="仿宋"/>
            <w:sz w:val="28"/>
            <w:szCs w:val="28"/>
          </w:rPr>
          <w:tab/>
        </w:r>
        <w:r w:rsidR="006C2B04">
          <w:rPr>
            <w:rFonts w:ascii="仿宋" w:eastAsia="仿宋" w:hAnsi="仿宋" w:hint="eastAsia"/>
            <w:sz w:val="28"/>
            <w:szCs w:val="28"/>
          </w:rPr>
          <w:t>6</w:t>
        </w:r>
      </w:hyperlink>
    </w:p>
    <w:p w:rsidR="009A3DDD" w:rsidRDefault="00DE1F1B">
      <w:pPr>
        <w:pStyle w:val="20"/>
        <w:rPr>
          <w:rFonts w:ascii="仿宋" w:eastAsia="仿宋" w:hAnsi="仿宋"/>
          <w:sz w:val="28"/>
          <w:szCs w:val="28"/>
        </w:rPr>
      </w:pPr>
      <w:hyperlink w:anchor="_Toc15396604" w:history="1">
        <w:r w:rsidR="006C2B04">
          <w:rPr>
            <w:rStyle w:val="a8"/>
            <w:rFonts w:ascii="仿宋" w:eastAsia="仿宋" w:hAnsi="仿宋" w:hint="eastAsia"/>
            <w:sz w:val="28"/>
            <w:szCs w:val="28"/>
          </w:rPr>
          <w:t>二、</w:t>
        </w:r>
        <w:r w:rsidR="006C2B04">
          <w:rPr>
            <w:rFonts w:ascii="仿宋" w:eastAsia="仿宋" w:hAnsi="仿宋" w:hint="eastAsia"/>
            <w:color w:val="000000"/>
            <w:sz w:val="28"/>
            <w:szCs w:val="28"/>
          </w:rPr>
          <w:t>财政拨款收支预算情况说明</w:t>
        </w:r>
        <w:r w:rsidR="006C2B04">
          <w:rPr>
            <w:rFonts w:ascii="仿宋" w:eastAsia="仿宋" w:hAnsi="仿宋"/>
            <w:sz w:val="28"/>
            <w:szCs w:val="28"/>
          </w:rPr>
          <w:tab/>
        </w:r>
        <w:r w:rsidR="006C2B04">
          <w:rPr>
            <w:rFonts w:ascii="仿宋" w:eastAsia="仿宋" w:hAnsi="仿宋" w:hint="eastAsia"/>
            <w:sz w:val="28"/>
            <w:szCs w:val="28"/>
          </w:rPr>
          <w:t>6</w:t>
        </w:r>
      </w:hyperlink>
    </w:p>
    <w:p w:rsidR="009A3DDD" w:rsidRDefault="00DE1F1B">
      <w:pPr>
        <w:pStyle w:val="20"/>
        <w:rPr>
          <w:rFonts w:ascii="仿宋" w:eastAsia="仿宋" w:hAnsi="仿宋"/>
          <w:sz w:val="28"/>
          <w:szCs w:val="28"/>
        </w:rPr>
      </w:pPr>
      <w:hyperlink w:anchor="_Toc15396605" w:history="1">
        <w:r w:rsidR="006C2B04">
          <w:rPr>
            <w:rStyle w:val="a8"/>
            <w:rFonts w:ascii="仿宋" w:eastAsia="仿宋" w:hAnsi="仿宋" w:hint="eastAsia"/>
            <w:sz w:val="28"/>
            <w:szCs w:val="28"/>
          </w:rPr>
          <w:t>三、</w:t>
        </w:r>
        <w:r w:rsidR="006C2B04">
          <w:rPr>
            <w:rFonts w:ascii="仿宋" w:eastAsia="仿宋" w:hAnsi="仿宋" w:hint="eastAsia"/>
            <w:color w:val="000000"/>
            <w:sz w:val="28"/>
            <w:szCs w:val="28"/>
          </w:rPr>
          <w:t>一般公共预算当年拨款情况说明</w:t>
        </w:r>
        <w:r w:rsidR="006C2B04">
          <w:rPr>
            <w:rFonts w:ascii="仿宋" w:eastAsia="仿宋" w:hAnsi="仿宋"/>
            <w:sz w:val="28"/>
            <w:szCs w:val="28"/>
          </w:rPr>
          <w:tab/>
        </w:r>
      </w:hyperlink>
      <w:r w:rsidR="006C2B04">
        <w:rPr>
          <w:rFonts w:ascii="仿宋" w:eastAsia="仿宋" w:hAnsi="仿宋" w:hint="eastAsia"/>
          <w:sz w:val="28"/>
          <w:szCs w:val="28"/>
        </w:rPr>
        <w:t>9</w:t>
      </w:r>
    </w:p>
    <w:p w:rsidR="009A3DDD" w:rsidRDefault="006C2B04">
      <w:pPr>
        <w:rPr>
          <w:rFonts w:eastAsia="仿宋"/>
        </w:rPr>
      </w:pPr>
      <w:r>
        <w:rPr>
          <w:rFonts w:ascii="仿宋" w:eastAsia="仿宋" w:hAnsi="仿宋" w:hint="eastAsia"/>
          <w:sz w:val="28"/>
          <w:szCs w:val="28"/>
        </w:rPr>
        <w:t xml:space="preserve">   </w:t>
      </w:r>
      <w:r>
        <w:rPr>
          <w:rFonts w:ascii="仿宋" w:eastAsia="仿宋" w:hAnsi="仿宋" w:cs="仿宋" w:hint="eastAsia"/>
          <w:color w:val="000000"/>
          <w:sz w:val="28"/>
          <w:szCs w:val="28"/>
        </w:rPr>
        <w:t>四、一般公共预算基本支出情况说明.......................9</w:t>
      </w:r>
      <w:bookmarkStart w:id="13" w:name="_GoBack"/>
      <w:bookmarkEnd w:id="13"/>
    </w:p>
    <w:p w:rsidR="009A3DDD" w:rsidRDefault="00DE1F1B">
      <w:pPr>
        <w:pStyle w:val="20"/>
        <w:rPr>
          <w:rFonts w:ascii="仿宋" w:eastAsia="仿宋" w:hAnsi="仿宋"/>
          <w:sz w:val="28"/>
          <w:szCs w:val="28"/>
        </w:rPr>
      </w:pPr>
      <w:hyperlink w:anchor="_Toc15396607" w:history="1">
        <w:r w:rsidR="006C2B04">
          <w:rPr>
            <w:rStyle w:val="a8"/>
            <w:rFonts w:ascii="仿宋" w:eastAsia="仿宋" w:hAnsi="仿宋" w:hint="eastAsia"/>
            <w:sz w:val="28"/>
            <w:szCs w:val="28"/>
          </w:rPr>
          <w:t>五、</w:t>
        </w:r>
        <w:r w:rsidR="006C2B04">
          <w:rPr>
            <w:rFonts w:ascii="仿宋" w:eastAsia="仿宋" w:hAnsi="仿宋" w:hint="eastAsia"/>
            <w:color w:val="000000"/>
            <w:sz w:val="28"/>
            <w:szCs w:val="28"/>
          </w:rPr>
          <w:t>“三公”经费财政拨款预算安排情况说明</w:t>
        </w:r>
        <w:r w:rsidR="006C2B04">
          <w:rPr>
            <w:rFonts w:ascii="仿宋" w:eastAsia="仿宋" w:hAnsi="仿宋"/>
            <w:sz w:val="28"/>
            <w:szCs w:val="28"/>
          </w:rPr>
          <w:tab/>
        </w:r>
        <w:r w:rsidR="006C2B04">
          <w:rPr>
            <w:rFonts w:ascii="仿宋" w:eastAsia="仿宋" w:hAnsi="仿宋" w:hint="eastAsia"/>
            <w:sz w:val="28"/>
            <w:szCs w:val="28"/>
          </w:rPr>
          <w:t>9</w:t>
        </w:r>
      </w:hyperlink>
    </w:p>
    <w:p w:rsidR="009A3DDD" w:rsidRDefault="00DE1F1B">
      <w:pPr>
        <w:pStyle w:val="20"/>
        <w:rPr>
          <w:rFonts w:ascii="仿宋" w:eastAsia="仿宋" w:hAnsi="仿宋"/>
          <w:sz w:val="28"/>
          <w:szCs w:val="28"/>
        </w:rPr>
      </w:pPr>
      <w:hyperlink w:anchor="_Toc15396608" w:history="1">
        <w:r w:rsidR="006C2B04">
          <w:rPr>
            <w:rStyle w:val="a8"/>
            <w:rFonts w:ascii="仿宋" w:eastAsia="仿宋" w:hAnsi="仿宋" w:hint="eastAsia"/>
            <w:sz w:val="28"/>
            <w:szCs w:val="28"/>
          </w:rPr>
          <w:t>六、</w:t>
        </w:r>
        <w:r w:rsidR="006C2B04">
          <w:rPr>
            <w:rFonts w:ascii="仿宋" w:eastAsia="仿宋" w:hAnsi="仿宋" w:hint="eastAsia"/>
            <w:color w:val="000000"/>
            <w:sz w:val="28"/>
            <w:szCs w:val="28"/>
          </w:rPr>
          <w:t>政府性基金预算支出情况说明</w:t>
        </w:r>
        <w:r w:rsidR="006C2B04">
          <w:rPr>
            <w:rFonts w:ascii="仿宋" w:eastAsia="仿宋" w:hAnsi="仿宋"/>
            <w:sz w:val="28"/>
            <w:szCs w:val="28"/>
          </w:rPr>
          <w:tab/>
        </w:r>
        <w:r w:rsidR="006C2B04">
          <w:rPr>
            <w:rFonts w:ascii="仿宋" w:eastAsia="仿宋" w:hAnsi="仿宋" w:hint="eastAsia"/>
            <w:sz w:val="28"/>
            <w:szCs w:val="28"/>
          </w:rPr>
          <w:t>10</w:t>
        </w:r>
      </w:hyperlink>
    </w:p>
    <w:p w:rsidR="009A3DDD" w:rsidRDefault="00DE1F1B">
      <w:pPr>
        <w:pStyle w:val="20"/>
        <w:rPr>
          <w:rFonts w:ascii="仿宋" w:eastAsia="仿宋" w:hAnsi="仿宋"/>
          <w:sz w:val="28"/>
          <w:szCs w:val="28"/>
        </w:rPr>
      </w:pPr>
      <w:hyperlink w:anchor="_Toc15396609" w:history="1">
        <w:r w:rsidR="006C2B04">
          <w:rPr>
            <w:rStyle w:val="a8"/>
            <w:rFonts w:ascii="仿宋" w:eastAsia="仿宋" w:hAnsi="仿宋" w:hint="eastAsia"/>
            <w:sz w:val="28"/>
            <w:szCs w:val="28"/>
          </w:rPr>
          <w:t>七、</w:t>
        </w:r>
        <w:r w:rsidR="006C2B04">
          <w:rPr>
            <w:rFonts w:ascii="仿宋" w:eastAsia="仿宋" w:hAnsi="仿宋" w:hint="eastAsia"/>
            <w:color w:val="000000"/>
            <w:sz w:val="28"/>
            <w:szCs w:val="28"/>
          </w:rPr>
          <w:t>国有资本经营预算支出情况说明</w:t>
        </w:r>
        <w:r w:rsidR="006C2B04">
          <w:rPr>
            <w:rFonts w:ascii="仿宋" w:eastAsia="仿宋" w:hAnsi="仿宋"/>
            <w:sz w:val="28"/>
            <w:szCs w:val="28"/>
          </w:rPr>
          <w:tab/>
        </w:r>
        <w:r w:rsidR="006C2B04">
          <w:rPr>
            <w:rFonts w:ascii="仿宋" w:eastAsia="仿宋" w:hAnsi="仿宋" w:hint="eastAsia"/>
            <w:sz w:val="28"/>
            <w:szCs w:val="28"/>
          </w:rPr>
          <w:t>10</w:t>
        </w:r>
      </w:hyperlink>
    </w:p>
    <w:p w:rsidR="009A3DDD" w:rsidRDefault="00DE1F1B">
      <w:pPr>
        <w:pStyle w:val="20"/>
      </w:pPr>
      <w:hyperlink w:anchor="_Toc15396610" w:history="1">
        <w:r w:rsidR="006C2B04">
          <w:rPr>
            <w:rStyle w:val="a8"/>
            <w:rFonts w:ascii="仿宋" w:eastAsia="仿宋" w:hAnsi="仿宋" w:hint="eastAsia"/>
            <w:sz w:val="28"/>
            <w:szCs w:val="28"/>
          </w:rPr>
          <w:t>八、</w:t>
        </w:r>
        <w:r w:rsidR="006C2B04">
          <w:rPr>
            <w:rFonts w:ascii="仿宋" w:eastAsia="仿宋" w:hAnsi="仿宋" w:hint="eastAsia"/>
            <w:color w:val="000000"/>
            <w:sz w:val="28"/>
            <w:szCs w:val="28"/>
          </w:rPr>
          <w:t>其他重要事项的情况说明</w:t>
        </w:r>
        <w:r w:rsidR="006C2B04">
          <w:rPr>
            <w:rFonts w:ascii="仿宋" w:eastAsia="仿宋" w:hAnsi="仿宋"/>
            <w:sz w:val="28"/>
            <w:szCs w:val="28"/>
          </w:rPr>
          <w:tab/>
        </w:r>
        <w:r w:rsidR="006C2B04">
          <w:rPr>
            <w:rFonts w:ascii="仿宋" w:eastAsia="仿宋" w:hAnsi="仿宋" w:hint="eastAsia"/>
            <w:sz w:val="28"/>
            <w:szCs w:val="28"/>
          </w:rPr>
          <w:t>10</w:t>
        </w:r>
      </w:hyperlink>
    </w:p>
    <w:p w:rsidR="001E08D9" w:rsidRPr="001E08D9" w:rsidRDefault="00DE1F1B" w:rsidP="001E08D9">
      <w:pPr>
        <w:pStyle w:val="20"/>
        <w:rPr>
          <w:rFonts w:ascii="仿宋" w:eastAsia="仿宋" w:hAnsi="仿宋"/>
          <w:sz w:val="28"/>
          <w:szCs w:val="28"/>
        </w:rPr>
      </w:pPr>
      <w:hyperlink w:anchor="_Toc15396610" w:history="1">
        <w:r w:rsidR="001E08D9">
          <w:rPr>
            <w:rStyle w:val="a8"/>
            <w:rFonts w:ascii="仿宋" w:eastAsia="仿宋" w:hAnsi="仿宋" w:hint="eastAsia"/>
            <w:sz w:val="28"/>
            <w:szCs w:val="28"/>
          </w:rPr>
          <w:t>九、</w:t>
        </w:r>
        <w:r w:rsidR="001E08D9">
          <w:rPr>
            <w:rFonts w:ascii="仿宋" w:eastAsia="仿宋" w:hAnsi="仿宋" w:hint="eastAsia"/>
            <w:color w:val="000000"/>
            <w:sz w:val="28"/>
            <w:szCs w:val="28"/>
          </w:rPr>
          <w:t>名词解释</w:t>
        </w:r>
        <w:r w:rsidR="001E08D9">
          <w:rPr>
            <w:rFonts w:ascii="仿宋" w:eastAsia="仿宋" w:hAnsi="仿宋"/>
            <w:sz w:val="28"/>
            <w:szCs w:val="28"/>
          </w:rPr>
          <w:tab/>
        </w:r>
        <w:r w:rsidR="001E08D9">
          <w:rPr>
            <w:rFonts w:ascii="仿宋" w:eastAsia="仿宋" w:hAnsi="仿宋" w:hint="eastAsia"/>
            <w:sz w:val="28"/>
            <w:szCs w:val="28"/>
          </w:rPr>
          <w:t>11-14</w:t>
        </w:r>
      </w:hyperlink>
    </w:p>
    <w:p w:rsidR="009A3DDD" w:rsidRDefault="00DE1F1B">
      <w:pPr>
        <w:jc w:val="left"/>
        <w:rPr>
          <w:rFonts w:ascii="仿宋" w:eastAsia="仿宋" w:hAnsi="仿宋"/>
          <w:sz w:val="28"/>
          <w:szCs w:val="28"/>
        </w:rPr>
      </w:pPr>
      <w:hyperlink w:anchor="_Toc15396618" w:history="1">
        <w:r w:rsidR="006C2B04">
          <w:rPr>
            <w:rStyle w:val="a8"/>
            <w:rFonts w:ascii="仿宋" w:eastAsia="仿宋" w:hAnsi="仿宋" w:hint="eastAsia"/>
            <w:sz w:val="28"/>
            <w:szCs w:val="28"/>
          </w:rPr>
          <w:t>第</w:t>
        </w:r>
        <w:r w:rsidR="006C2B04">
          <w:rPr>
            <w:rStyle w:val="a8"/>
            <w:rFonts w:ascii="仿宋" w:eastAsia="仿宋" w:hAnsi="仿宋" w:hint="eastAsia"/>
            <w:kern w:val="44"/>
            <w:sz w:val="28"/>
            <w:szCs w:val="28"/>
          </w:rPr>
          <w:t>三部分</w:t>
        </w:r>
        <w:r w:rsidR="006C2B04">
          <w:rPr>
            <w:rFonts w:ascii="仿宋" w:eastAsia="仿宋" w:hAnsi="仿宋" w:hint="eastAsia"/>
            <w:color w:val="000000"/>
            <w:sz w:val="28"/>
            <w:szCs w:val="28"/>
            <w:shd w:val="clear" w:color="auto" w:fill="FFFFFF"/>
          </w:rPr>
          <w:t xml:space="preserve">  202</w:t>
        </w:r>
        <w:r w:rsidR="00391FCA">
          <w:rPr>
            <w:rFonts w:ascii="仿宋" w:eastAsia="仿宋" w:hAnsi="仿宋" w:hint="eastAsia"/>
            <w:color w:val="000000"/>
            <w:sz w:val="28"/>
            <w:szCs w:val="28"/>
            <w:shd w:val="clear" w:color="auto" w:fill="FFFFFF"/>
          </w:rPr>
          <w:t>3</w:t>
        </w:r>
        <w:r w:rsidR="006C2B04">
          <w:rPr>
            <w:rFonts w:ascii="仿宋" w:eastAsia="仿宋" w:hAnsi="仿宋" w:hint="eastAsia"/>
            <w:color w:val="000000"/>
            <w:sz w:val="28"/>
            <w:szCs w:val="28"/>
            <w:shd w:val="clear" w:color="auto" w:fill="FFFFFF"/>
          </w:rPr>
          <w:t>年部门预算公开报表</w:t>
        </w:r>
      </w:hyperlink>
      <w:r w:rsidR="006C2B04">
        <w:rPr>
          <w:rFonts w:ascii="仿宋" w:eastAsia="仿宋" w:hAnsi="仿宋"/>
          <w:sz w:val="28"/>
          <w:szCs w:val="28"/>
        </w:rPr>
        <w:tab/>
      </w:r>
      <w:r w:rsidR="006C2B04">
        <w:rPr>
          <w:rFonts w:ascii="仿宋" w:eastAsia="仿宋" w:hAnsi="仿宋" w:hint="eastAsia"/>
          <w:sz w:val="28"/>
          <w:szCs w:val="28"/>
        </w:rPr>
        <w:t>........................1</w:t>
      </w:r>
      <w:r w:rsidR="001E08D9">
        <w:rPr>
          <w:rFonts w:ascii="仿宋" w:eastAsia="仿宋" w:hAnsi="仿宋" w:hint="eastAsia"/>
          <w:sz w:val="28"/>
          <w:szCs w:val="28"/>
        </w:rPr>
        <w:t>4</w:t>
      </w:r>
    </w:p>
    <w:p w:rsidR="009A3DDD" w:rsidRDefault="006C2B04">
      <w:pPr>
        <w:pStyle w:val="20"/>
        <w:rPr>
          <w:rFonts w:ascii="仿宋" w:eastAsia="仿宋" w:hAnsi="仿宋"/>
          <w:sz w:val="28"/>
          <w:szCs w:val="28"/>
        </w:rPr>
      </w:pPr>
      <w:r>
        <w:rPr>
          <w:rFonts w:ascii="仿宋" w:eastAsia="仿宋" w:hAnsi="仿宋" w:hint="eastAsia"/>
          <w:sz w:val="28"/>
          <w:szCs w:val="28"/>
        </w:rPr>
        <w:t>一、</w:t>
      </w:r>
      <w:hyperlink w:anchor="_Toc15396619" w:history="1">
        <w:r>
          <w:rPr>
            <w:rStyle w:val="a8"/>
            <w:rFonts w:ascii="仿宋" w:eastAsia="仿宋" w:hAnsi="仿宋" w:hint="eastAsia"/>
            <w:sz w:val="28"/>
            <w:szCs w:val="28"/>
          </w:rPr>
          <w:t xml:space="preserve"> 部门收支总表</w:t>
        </w:r>
        <w:r>
          <w:rPr>
            <w:rFonts w:ascii="仿宋" w:eastAsia="仿宋" w:hAnsi="仿宋"/>
            <w:sz w:val="28"/>
            <w:szCs w:val="28"/>
          </w:rPr>
          <w:tab/>
        </w:r>
        <w:r>
          <w:rPr>
            <w:rFonts w:ascii="仿宋" w:eastAsia="仿宋" w:hAnsi="仿宋" w:hint="eastAsia"/>
            <w:sz w:val="28"/>
            <w:szCs w:val="28"/>
          </w:rPr>
          <w:t>1</w:t>
        </w:r>
        <w:r w:rsidR="001E08D9">
          <w:rPr>
            <w:rFonts w:ascii="仿宋" w:eastAsia="仿宋" w:hAnsi="仿宋" w:hint="eastAsia"/>
            <w:sz w:val="28"/>
            <w:szCs w:val="28"/>
          </w:rPr>
          <w:t>4</w:t>
        </w:r>
      </w:hyperlink>
    </w:p>
    <w:p w:rsidR="009A3DDD" w:rsidRDefault="006C2B04">
      <w:pPr>
        <w:pStyle w:val="20"/>
        <w:rPr>
          <w:rFonts w:ascii="仿宋" w:eastAsia="仿宋" w:hAnsi="仿宋"/>
          <w:sz w:val="28"/>
          <w:szCs w:val="28"/>
        </w:rPr>
      </w:pPr>
      <w:r>
        <w:rPr>
          <w:rFonts w:ascii="仿宋" w:eastAsia="仿宋" w:hAnsi="仿宋" w:hint="eastAsia"/>
          <w:sz w:val="28"/>
          <w:szCs w:val="28"/>
        </w:rPr>
        <w:t>二、</w:t>
      </w:r>
      <w:hyperlink w:anchor="_Toc15396620" w:history="1">
        <w:r>
          <w:rPr>
            <w:rStyle w:val="a8"/>
            <w:rFonts w:ascii="仿宋" w:eastAsia="仿宋" w:hAnsi="仿宋" w:hint="eastAsia"/>
            <w:sz w:val="28"/>
            <w:szCs w:val="28"/>
          </w:rPr>
          <w:t>部门收入总表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4</w:t>
      </w:r>
    </w:p>
    <w:p w:rsidR="009A3DDD" w:rsidRDefault="006C2B04">
      <w:pPr>
        <w:pStyle w:val="20"/>
        <w:rPr>
          <w:rFonts w:ascii="仿宋" w:eastAsia="仿宋" w:hAnsi="仿宋"/>
          <w:sz w:val="28"/>
          <w:szCs w:val="28"/>
        </w:rPr>
      </w:pPr>
      <w:r>
        <w:rPr>
          <w:rFonts w:ascii="仿宋" w:eastAsia="仿宋" w:hAnsi="仿宋" w:hint="eastAsia"/>
          <w:sz w:val="28"/>
          <w:szCs w:val="28"/>
        </w:rPr>
        <w:t>三、</w:t>
      </w:r>
      <w:hyperlink w:anchor="_Toc15396621" w:history="1">
        <w:r>
          <w:rPr>
            <w:rStyle w:val="a8"/>
            <w:rFonts w:ascii="仿宋" w:eastAsia="仿宋" w:hAnsi="仿宋" w:hint="eastAsia"/>
            <w:sz w:val="28"/>
            <w:szCs w:val="28"/>
          </w:rPr>
          <w:t>部门支出总表</w:t>
        </w:r>
        <w:r>
          <w:rPr>
            <w:rFonts w:ascii="仿宋" w:eastAsia="仿宋" w:hAnsi="仿宋"/>
            <w:sz w:val="28"/>
            <w:szCs w:val="28"/>
          </w:rPr>
          <w:tab/>
        </w:r>
        <w:r>
          <w:rPr>
            <w:rFonts w:ascii="仿宋" w:eastAsia="仿宋" w:hAnsi="仿宋" w:hint="eastAsia"/>
            <w:sz w:val="28"/>
            <w:szCs w:val="28"/>
          </w:rPr>
          <w:t>.</w:t>
        </w:r>
      </w:hyperlink>
      <w:r>
        <w:rPr>
          <w:rFonts w:ascii="仿宋" w:eastAsia="仿宋" w:hAnsi="仿宋" w:hint="eastAsia"/>
          <w:sz w:val="28"/>
          <w:szCs w:val="28"/>
        </w:rPr>
        <w:t>1</w:t>
      </w:r>
      <w:r w:rsidR="001E08D9">
        <w:rPr>
          <w:rFonts w:ascii="仿宋" w:eastAsia="仿宋" w:hAnsi="仿宋" w:hint="eastAsia"/>
          <w:sz w:val="28"/>
          <w:szCs w:val="28"/>
        </w:rPr>
        <w:t>4</w:t>
      </w:r>
    </w:p>
    <w:p w:rsidR="009A3DDD" w:rsidRDefault="006C2B04">
      <w:pPr>
        <w:pStyle w:val="20"/>
        <w:rPr>
          <w:rFonts w:ascii="仿宋" w:eastAsia="仿宋" w:hAnsi="仿宋"/>
          <w:sz w:val="28"/>
          <w:szCs w:val="28"/>
        </w:rPr>
      </w:pPr>
      <w:r>
        <w:rPr>
          <w:rFonts w:ascii="仿宋" w:eastAsia="仿宋" w:hAnsi="仿宋" w:hint="eastAsia"/>
          <w:sz w:val="28"/>
          <w:szCs w:val="28"/>
        </w:rPr>
        <w:t>四、</w:t>
      </w:r>
      <w:hyperlink w:anchor="_Toc15396622" w:history="1">
        <w:r>
          <w:rPr>
            <w:rStyle w:val="a8"/>
            <w:rFonts w:ascii="仿宋" w:eastAsia="仿宋" w:hAnsi="仿宋" w:hint="eastAsia"/>
            <w:sz w:val="28"/>
            <w:szCs w:val="28"/>
          </w:rPr>
          <w:t>财政拨款收支预算总表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4</w:t>
      </w:r>
    </w:p>
    <w:p w:rsidR="009A3DDD" w:rsidRDefault="006C2B04">
      <w:pPr>
        <w:pStyle w:val="20"/>
        <w:rPr>
          <w:rFonts w:ascii="仿宋" w:eastAsia="仿宋" w:hAnsi="仿宋"/>
          <w:sz w:val="28"/>
          <w:szCs w:val="28"/>
        </w:rPr>
      </w:pPr>
      <w:r>
        <w:rPr>
          <w:rFonts w:ascii="仿宋" w:eastAsia="仿宋" w:hAnsi="仿宋" w:hint="eastAsia"/>
          <w:sz w:val="28"/>
          <w:szCs w:val="28"/>
        </w:rPr>
        <w:t>五、</w:t>
      </w:r>
      <w:hyperlink w:anchor="_Toc15396623" w:history="1">
        <w:r>
          <w:rPr>
            <w:rFonts w:ascii="仿宋" w:eastAsia="仿宋" w:hAnsi="仿宋" w:hint="eastAsia"/>
            <w:sz w:val="28"/>
            <w:szCs w:val="28"/>
          </w:rPr>
          <w:t>一般公共预算支出预算表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4</w:t>
      </w:r>
    </w:p>
    <w:p w:rsidR="009A3DDD" w:rsidRDefault="006C2B04">
      <w:pPr>
        <w:pStyle w:val="20"/>
        <w:rPr>
          <w:rFonts w:ascii="仿宋" w:eastAsia="仿宋" w:hAnsi="仿宋"/>
          <w:sz w:val="28"/>
          <w:szCs w:val="28"/>
        </w:rPr>
      </w:pPr>
      <w:r>
        <w:rPr>
          <w:rFonts w:ascii="仿宋" w:eastAsia="仿宋" w:hAnsi="仿宋" w:hint="eastAsia"/>
          <w:sz w:val="28"/>
          <w:szCs w:val="28"/>
        </w:rPr>
        <w:lastRenderedPageBreak/>
        <w:t>六、</w:t>
      </w:r>
      <w:hyperlink w:anchor="_Toc15396624" w:history="1">
        <w:r>
          <w:rPr>
            <w:rStyle w:val="a8"/>
            <w:rFonts w:ascii="仿宋" w:eastAsia="仿宋" w:hAnsi="仿宋" w:hint="eastAsia"/>
            <w:sz w:val="28"/>
            <w:szCs w:val="28"/>
          </w:rPr>
          <w:t>一般公共预算基本支出预算表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4</w:t>
      </w:r>
    </w:p>
    <w:p w:rsidR="009A3DDD" w:rsidRDefault="006C2B04">
      <w:pPr>
        <w:pStyle w:val="20"/>
        <w:rPr>
          <w:rFonts w:ascii="仿宋" w:eastAsia="仿宋" w:hAnsi="仿宋"/>
          <w:sz w:val="28"/>
          <w:szCs w:val="28"/>
        </w:rPr>
      </w:pPr>
      <w:r>
        <w:rPr>
          <w:rFonts w:ascii="仿宋" w:eastAsia="仿宋" w:hAnsi="仿宋" w:hint="eastAsia"/>
          <w:sz w:val="28"/>
          <w:szCs w:val="28"/>
        </w:rPr>
        <w:t>七、</w:t>
      </w:r>
      <w:hyperlink w:anchor="_Toc15396625" w:history="1">
        <w:r>
          <w:rPr>
            <w:rStyle w:val="a8"/>
            <w:rFonts w:ascii="仿宋" w:eastAsia="仿宋" w:hAnsi="仿宋" w:hint="eastAsia"/>
            <w:sz w:val="28"/>
            <w:szCs w:val="28"/>
          </w:rPr>
          <w:t>一般公共预算项目支出预算表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4</w:t>
      </w:r>
    </w:p>
    <w:p w:rsidR="009A3DDD" w:rsidRDefault="006C2B04">
      <w:pPr>
        <w:pStyle w:val="20"/>
        <w:rPr>
          <w:rFonts w:ascii="仿宋" w:eastAsia="仿宋" w:hAnsi="仿宋"/>
          <w:sz w:val="28"/>
          <w:szCs w:val="28"/>
        </w:rPr>
      </w:pPr>
      <w:r>
        <w:rPr>
          <w:rFonts w:ascii="仿宋" w:eastAsia="仿宋" w:hAnsi="仿宋" w:hint="eastAsia"/>
          <w:sz w:val="28"/>
          <w:szCs w:val="28"/>
        </w:rPr>
        <w:t>八、</w:t>
      </w:r>
      <w:hyperlink w:anchor="_Toc15396626" w:history="1">
        <w:r>
          <w:rPr>
            <w:rStyle w:val="a8"/>
            <w:rFonts w:ascii="仿宋" w:eastAsia="仿宋" w:hAnsi="仿宋" w:hint="eastAsia"/>
            <w:sz w:val="28"/>
            <w:szCs w:val="28"/>
          </w:rPr>
          <w:t>一般公共预算“三公”经费支出预算表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5</w:t>
      </w:r>
    </w:p>
    <w:p w:rsidR="009A3DDD" w:rsidRDefault="006C2B04">
      <w:pPr>
        <w:pStyle w:val="20"/>
        <w:rPr>
          <w:rFonts w:ascii="仿宋" w:eastAsia="仿宋" w:hAnsi="仿宋"/>
          <w:sz w:val="28"/>
          <w:szCs w:val="28"/>
        </w:rPr>
      </w:pPr>
      <w:r>
        <w:rPr>
          <w:rFonts w:ascii="仿宋" w:eastAsia="仿宋" w:hAnsi="仿宋" w:hint="eastAsia"/>
          <w:sz w:val="28"/>
          <w:szCs w:val="28"/>
        </w:rPr>
        <w:t>九、</w:t>
      </w:r>
      <w:hyperlink w:anchor="_Toc15396627" w:history="1">
        <w:r>
          <w:rPr>
            <w:rStyle w:val="a8"/>
            <w:rFonts w:ascii="仿宋" w:eastAsia="仿宋" w:hAnsi="仿宋" w:hint="eastAsia"/>
            <w:sz w:val="28"/>
            <w:szCs w:val="28"/>
          </w:rPr>
          <w:t>政府性基金支出预算表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5</w:t>
      </w:r>
    </w:p>
    <w:p w:rsidR="009A3DDD" w:rsidRDefault="006C2B04">
      <w:pPr>
        <w:pStyle w:val="20"/>
        <w:rPr>
          <w:rFonts w:ascii="仿宋" w:eastAsia="仿宋" w:hAnsi="仿宋"/>
          <w:sz w:val="28"/>
          <w:szCs w:val="28"/>
        </w:rPr>
      </w:pPr>
      <w:r>
        <w:rPr>
          <w:rFonts w:ascii="仿宋" w:eastAsia="仿宋" w:hAnsi="仿宋" w:hint="eastAsia"/>
          <w:sz w:val="28"/>
          <w:szCs w:val="28"/>
        </w:rPr>
        <w:t>十、</w:t>
      </w:r>
      <w:hyperlink w:anchor="_Toc15396628" w:history="1">
        <w:r>
          <w:rPr>
            <w:rStyle w:val="a8"/>
            <w:rFonts w:ascii="仿宋" w:eastAsia="仿宋" w:hAnsi="仿宋" w:hint="eastAsia"/>
            <w:sz w:val="28"/>
            <w:szCs w:val="28"/>
          </w:rPr>
          <w:t>政府性基金预算“三公”经费支出预算表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5</w:t>
      </w:r>
    </w:p>
    <w:p w:rsidR="009A3DDD" w:rsidRDefault="006C2B04">
      <w:pPr>
        <w:pStyle w:val="20"/>
        <w:rPr>
          <w:rFonts w:ascii="仿宋" w:eastAsia="仿宋" w:hAnsi="仿宋"/>
          <w:sz w:val="28"/>
          <w:szCs w:val="28"/>
        </w:rPr>
      </w:pPr>
      <w:r>
        <w:rPr>
          <w:rFonts w:ascii="仿宋" w:eastAsia="仿宋" w:hAnsi="仿宋" w:hint="eastAsia"/>
          <w:sz w:val="28"/>
          <w:szCs w:val="28"/>
        </w:rPr>
        <w:t>十一、</w:t>
      </w:r>
      <w:hyperlink w:anchor="_Toc15396629" w:history="1">
        <w:r>
          <w:rPr>
            <w:rStyle w:val="a8"/>
            <w:rFonts w:ascii="仿宋" w:eastAsia="仿宋" w:hAnsi="仿宋" w:hint="eastAsia"/>
            <w:sz w:val="28"/>
            <w:szCs w:val="28"/>
          </w:rPr>
          <w:t>国有资本经营预算支出预算表</w:t>
        </w:r>
        <w:r>
          <w:rPr>
            <w:rFonts w:ascii="仿宋" w:eastAsia="仿宋" w:hAnsi="仿宋"/>
            <w:sz w:val="28"/>
            <w:szCs w:val="28"/>
          </w:rPr>
          <w:tab/>
        </w:r>
      </w:hyperlink>
      <w:r>
        <w:rPr>
          <w:rFonts w:ascii="仿宋" w:eastAsia="仿宋" w:hAnsi="仿宋" w:hint="eastAsia"/>
          <w:sz w:val="28"/>
          <w:szCs w:val="28"/>
        </w:rPr>
        <w:t>1</w:t>
      </w:r>
      <w:r w:rsidR="001E08D9">
        <w:rPr>
          <w:rFonts w:ascii="仿宋" w:eastAsia="仿宋" w:hAnsi="仿宋" w:hint="eastAsia"/>
          <w:sz w:val="28"/>
          <w:szCs w:val="28"/>
        </w:rPr>
        <w:t>5</w:t>
      </w:r>
    </w:p>
    <w:p w:rsidR="001E08D9" w:rsidRPr="001E08D9" w:rsidRDefault="00DE1F1B" w:rsidP="001E08D9">
      <w:pPr>
        <w:jc w:val="left"/>
        <w:rPr>
          <w:rFonts w:ascii="仿宋" w:eastAsia="仿宋" w:hAnsi="仿宋"/>
          <w:sz w:val="28"/>
          <w:szCs w:val="28"/>
        </w:rPr>
      </w:pPr>
      <w:hyperlink w:anchor="_Toc15396618" w:history="1">
        <w:r w:rsidR="001E08D9" w:rsidRPr="001E08D9">
          <w:rPr>
            <w:rStyle w:val="a8"/>
            <w:rFonts w:asciiTheme="majorEastAsia" w:eastAsiaTheme="majorEastAsia" w:hAnsiTheme="majorEastAsia" w:hint="eastAsia"/>
            <w:sz w:val="28"/>
            <w:szCs w:val="28"/>
          </w:rPr>
          <w:t>第</w:t>
        </w:r>
        <w:r w:rsidR="001E08D9" w:rsidRPr="001E08D9">
          <w:rPr>
            <w:rStyle w:val="a8"/>
            <w:rFonts w:asciiTheme="majorEastAsia" w:eastAsiaTheme="majorEastAsia" w:hAnsiTheme="majorEastAsia" w:hint="eastAsia"/>
            <w:kern w:val="44"/>
            <w:sz w:val="28"/>
            <w:szCs w:val="28"/>
          </w:rPr>
          <w:t>四部分</w:t>
        </w:r>
        <w:r w:rsidR="001E08D9" w:rsidRPr="001E08D9">
          <w:rPr>
            <w:rFonts w:asciiTheme="majorEastAsia" w:eastAsiaTheme="majorEastAsia" w:hAnsiTheme="majorEastAsia" w:hint="eastAsia"/>
            <w:color w:val="000000"/>
            <w:sz w:val="28"/>
            <w:szCs w:val="28"/>
            <w:shd w:val="clear" w:color="auto" w:fill="FFFFFF"/>
          </w:rPr>
          <w:t xml:space="preserve">  </w:t>
        </w:r>
        <w:r w:rsidR="001E08D9">
          <w:rPr>
            <w:rFonts w:asciiTheme="majorEastAsia" w:eastAsiaTheme="majorEastAsia" w:hAnsiTheme="majorEastAsia" w:cs="Arial" w:hint="eastAsia"/>
            <w:color w:val="333333"/>
            <w:sz w:val="28"/>
            <w:szCs w:val="28"/>
          </w:rPr>
          <w:t>部门预算项目支出绩效</w:t>
        </w:r>
        <w:r w:rsidR="001E08D9" w:rsidRPr="001E08D9">
          <w:rPr>
            <w:rFonts w:asciiTheme="majorEastAsia" w:eastAsiaTheme="majorEastAsia" w:hAnsiTheme="majorEastAsia" w:cs="Arial" w:hint="eastAsia"/>
            <w:color w:val="333333"/>
            <w:sz w:val="28"/>
            <w:szCs w:val="28"/>
          </w:rPr>
          <w:t>表）</w:t>
        </w:r>
      </w:hyperlink>
      <w:r w:rsidR="001E08D9" w:rsidRPr="001E08D9">
        <w:rPr>
          <w:rFonts w:asciiTheme="majorEastAsia" w:eastAsiaTheme="majorEastAsia" w:hAnsiTheme="majorEastAsia" w:hint="eastAsia"/>
          <w:sz w:val="28"/>
          <w:szCs w:val="28"/>
        </w:rPr>
        <w:t>.............</w:t>
      </w:r>
      <w:r w:rsidR="001E08D9">
        <w:rPr>
          <w:rFonts w:ascii="仿宋" w:eastAsia="仿宋" w:hAnsi="仿宋" w:hint="eastAsia"/>
          <w:sz w:val="28"/>
          <w:szCs w:val="28"/>
        </w:rPr>
        <w:t>...........1</w:t>
      </w:r>
      <w:r w:rsidR="00943E9B">
        <w:rPr>
          <w:rFonts w:ascii="仿宋" w:eastAsia="仿宋" w:hAnsi="仿宋" w:hint="eastAsia"/>
          <w:sz w:val="28"/>
          <w:szCs w:val="28"/>
        </w:rPr>
        <w:t>5</w:t>
      </w:r>
    </w:p>
    <w:p w:rsidR="009A3DDD" w:rsidRDefault="00943E9B">
      <w:pPr>
        <w:pStyle w:val="20"/>
        <w:rPr>
          <w:rFonts w:ascii="仿宋" w:eastAsia="仿宋" w:hAnsi="仿宋"/>
          <w:sz w:val="28"/>
          <w:szCs w:val="28"/>
        </w:rPr>
      </w:pPr>
      <w:r>
        <w:rPr>
          <w:rFonts w:ascii="仿宋" w:eastAsia="仿宋" w:hAnsi="仿宋" w:hint="eastAsia"/>
          <w:sz w:val="28"/>
          <w:szCs w:val="28"/>
        </w:rPr>
        <w:t>附表1</w:t>
      </w:r>
      <w:r w:rsidR="006C2B04">
        <w:rPr>
          <w:rFonts w:ascii="仿宋" w:eastAsia="仿宋" w:hAnsi="仿宋" w:hint="eastAsia"/>
          <w:sz w:val="28"/>
          <w:szCs w:val="28"/>
        </w:rPr>
        <w:t>、</w:t>
      </w:r>
      <w:hyperlink w:anchor="_Toc15396630" w:history="1">
        <w:r w:rsidR="00F64DA9" w:rsidRPr="00F64DA9">
          <w:rPr>
            <w:rStyle w:val="a8"/>
            <w:rFonts w:ascii="仿宋" w:eastAsia="仿宋" w:hAnsi="仿宋" w:hint="eastAsia"/>
            <w:sz w:val="28"/>
            <w:szCs w:val="28"/>
          </w:rPr>
          <w:t>项目支出绩效预算目标表</w:t>
        </w:r>
        <w:r w:rsidR="006C2B04">
          <w:rPr>
            <w:rFonts w:ascii="仿宋" w:eastAsia="仿宋" w:hAnsi="仿宋"/>
            <w:sz w:val="28"/>
            <w:szCs w:val="28"/>
          </w:rPr>
          <w:tab/>
        </w:r>
      </w:hyperlink>
      <w:r w:rsidR="006C2B04">
        <w:rPr>
          <w:rFonts w:ascii="仿宋" w:eastAsia="仿宋" w:hAnsi="仿宋" w:hint="eastAsia"/>
          <w:sz w:val="28"/>
          <w:szCs w:val="28"/>
        </w:rPr>
        <w:t>1</w:t>
      </w:r>
      <w:r>
        <w:rPr>
          <w:rFonts w:ascii="仿宋" w:eastAsia="仿宋" w:hAnsi="仿宋" w:hint="eastAsia"/>
          <w:sz w:val="28"/>
          <w:szCs w:val="28"/>
        </w:rPr>
        <w:t>5</w:t>
      </w:r>
    </w:p>
    <w:p w:rsidR="009A3DDD" w:rsidRDefault="00943E9B">
      <w:pPr>
        <w:pStyle w:val="20"/>
        <w:rPr>
          <w:rFonts w:ascii="仿宋" w:eastAsia="仿宋" w:hAnsi="仿宋"/>
          <w:sz w:val="28"/>
          <w:szCs w:val="28"/>
        </w:rPr>
      </w:pPr>
      <w:r>
        <w:rPr>
          <w:rFonts w:ascii="仿宋" w:eastAsia="仿宋" w:hAnsi="仿宋" w:hint="eastAsia"/>
          <w:sz w:val="28"/>
          <w:szCs w:val="28"/>
        </w:rPr>
        <w:t>附表2</w:t>
      </w:r>
      <w:r w:rsidR="006C2B04">
        <w:rPr>
          <w:rFonts w:ascii="仿宋" w:eastAsia="仿宋" w:hAnsi="仿宋" w:hint="eastAsia"/>
          <w:sz w:val="28"/>
          <w:szCs w:val="28"/>
        </w:rPr>
        <w:t>、</w:t>
      </w:r>
      <w:hyperlink w:anchor="_Toc15396631" w:history="1">
        <w:r w:rsidR="00F64DA9" w:rsidRPr="00F64DA9">
          <w:rPr>
            <w:rStyle w:val="a8"/>
            <w:rFonts w:ascii="仿宋" w:eastAsia="仿宋" w:hAnsi="仿宋" w:hint="eastAsia"/>
            <w:sz w:val="28"/>
            <w:szCs w:val="28"/>
          </w:rPr>
          <w:t>202</w:t>
        </w:r>
        <w:r w:rsidR="00391FCA">
          <w:rPr>
            <w:rStyle w:val="a8"/>
            <w:rFonts w:ascii="仿宋" w:eastAsia="仿宋" w:hAnsi="仿宋" w:hint="eastAsia"/>
            <w:sz w:val="28"/>
            <w:szCs w:val="28"/>
          </w:rPr>
          <w:t>3</w:t>
        </w:r>
        <w:r w:rsidR="00F64DA9" w:rsidRPr="00F64DA9">
          <w:rPr>
            <w:rStyle w:val="a8"/>
            <w:rFonts w:ascii="仿宋" w:eastAsia="仿宋" w:hAnsi="仿宋" w:hint="eastAsia"/>
            <w:sz w:val="28"/>
            <w:szCs w:val="28"/>
          </w:rPr>
          <w:t>年部门（单位）整体支出绩效目标申报表</w:t>
        </w:r>
        <w:r w:rsidR="006C2B04">
          <w:rPr>
            <w:rFonts w:ascii="仿宋" w:eastAsia="仿宋" w:hAnsi="仿宋"/>
            <w:sz w:val="28"/>
            <w:szCs w:val="28"/>
          </w:rPr>
          <w:tab/>
        </w:r>
      </w:hyperlink>
      <w:r w:rsidR="006C2B04">
        <w:rPr>
          <w:rFonts w:ascii="仿宋" w:eastAsia="仿宋" w:hAnsi="仿宋" w:hint="eastAsia"/>
          <w:sz w:val="28"/>
          <w:szCs w:val="28"/>
        </w:rPr>
        <w:t>1</w:t>
      </w:r>
      <w:r>
        <w:rPr>
          <w:rFonts w:ascii="仿宋" w:eastAsia="仿宋" w:hAnsi="仿宋" w:hint="eastAsia"/>
          <w:sz w:val="28"/>
          <w:szCs w:val="28"/>
        </w:rPr>
        <w:t>5</w:t>
      </w:r>
    </w:p>
    <w:p w:rsidR="009A3DDD" w:rsidRDefault="00DE1F1B">
      <w:pPr>
        <w:widowControl/>
        <w:jc w:val="left"/>
        <w:rPr>
          <w:rFonts w:ascii="仿宋" w:eastAsia="仿宋" w:hAnsi="仿宋"/>
          <w:color w:val="000000"/>
          <w:sz w:val="24"/>
        </w:rPr>
      </w:pPr>
      <w:r>
        <w:rPr>
          <w:rFonts w:ascii="仿宋" w:eastAsia="仿宋" w:hAnsi="仿宋"/>
          <w:color w:val="000000"/>
          <w:sz w:val="24"/>
        </w:rPr>
        <w:fldChar w:fldCharType="end"/>
      </w:r>
    </w:p>
    <w:p w:rsidR="009A3DDD" w:rsidRDefault="006C2B04">
      <w:pPr>
        <w:widowControl/>
        <w:jc w:val="left"/>
        <w:rPr>
          <w:rFonts w:ascii="黑体" w:eastAsia="黑体" w:hAnsi="黑体"/>
          <w:bCs/>
          <w:kern w:val="44"/>
          <w:sz w:val="44"/>
          <w:szCs w:val="44"/>
        </w:rPr>
      </w:pPr>
      <w:r>
        <w:rPr>
          <w:rFonts w:ascii="黑体" w:eastAsia="黑体" w:hAnsi="黑体"/>
          <w:b/>
        </w:rPr>
        <w:br w:type="page"/>
      </w:r>
    </w:p>
    <w:p w:rsidR="009A3DDD" w:rsidRDefault="009A3DDD">
      <w:pPr>
        <w:widowControl/>
        <w:spacing w:line="440" w:lineRule="exact"/>
        <w:jc w:val="left"/>
        <w:rPr>
          <w:rFonts w:ascii="仿宋" w:eastAsia="仿宋" w:hAnsi="仿宋"/>
          <w:bCs/>
          <w:kern w:val="44"/>
          <w:sz w:val="24"/>
        </w:rPr>
      </w:pPr>
    </w:p>
    <w:p w:rsidR="009A3DDD" w:rsidRDefault="006C2B04">
      <w:pPr>
        <w:pStyle w:val="1"/>
        <w:jc w:val="center"/>
        <w:rPr>
          <w:rFonts w:ascii="黑体" w:eastAsia="黑体" w:hAnsi="黑体"/>
          <w:bCs w:val="0"/>
          <w:sz w:val="28"/>
          <w:szCs w:val="28"/>
        </w:rPr>
      </w:pPr>
      <w:r>
        <w:rPr>
          <w:rFonts w:ascii="黑体" w:eastAsia="黑体" w:hAnsi="黑体" w:hint="eastAsia"/>
          <w:b w:val="0"/>
          <w:sz w:val="28"/>
          <w:szCs w:val="28"/>
        </w:rPr>
        <w:t xml:space="preserve">第一部分 </w:t>
      </w:r>
      <w:r>
        <w:rPr>
          <w:rStyle w:val="1Char"/>
          <w:rFonts w:ascii="黑体" w:eastAsia="黑体" w:hAnsi="黑体" w:hint="eastAsia"/>
          <w:sz w:val="28"/>
          <w:szCs w:val="28"/>
        </w:rPr>
        <w:t>部门概况</w:t>
      </w:r>
      <w:bookmarkEnd w:id="11"/>
      <w:bookmarkEnd w:id="12"/>
    </w:p>
    <w:p w:rsidR="009A3DDD" w:rsidRDefault="006C2B04">
      <w:pPr>
        <w:pStyle w:val="2"/>
        <w:rPr>
          <w:rStyle w:val="2Char"/>
          <w:rFonts w:ascii="仿宋" w:eastAsia="仿宋" w:hAnsi="仿宋"/>
          <w:sz w:val="28"/>
          <w:szCs w:val="28"/>
        </w:rPr>
      </w:pPr>
      <w:bookmarkStart w:id="14" w:name="_Toc15377197"/>
      <w:bookmarkStart w:id="15" w:name="_Toc15396600"/>
      <w:r>
        <w:rPr>
          <w:rFonts w:ascii="黑体" w:eastAsia="黑体" w:hAnsi="黑体" w:hint="eastAsia"/>
          <w:b w:val="0"/>
          <w:color w:val="000000"/>
          <w:sz w:val="28"/>
          <w:szCs w:val="28"/>
        </w:rPr>
        <w:t>一、基</w:t>
      </w:r>
      <w:r>
        <w:rPr>
          <w:rStyle w:val="2Char"/>
          <w:rFonts w:ascii="黑体" w:eastAsia="黑体" w:hAnsi="黑体" w:hint="eastAsia"/>
          <w:sz w:val="28"/>
          <w:szCs w:val="28"/>
        </w:rPr>
        <w:t>本职能及主要工作</w:t>
      </w:r>
      <w:bookmarkEnd w:id="14"/>
      <w:bookmarkEnd w:id="15"/>
    </w:p>
    <w:p w:rsidR="009A3DDD" w:rsidRDefault="006C2B04">
      <w:pPr>
        <w:pStyle w:val="a4"/>
        <w:adjustRightInd w:val="0"/>
        <w:snapToGrid w:val="0"/>
        <w:spacing w:before="93" w:line="600" w:lineRule="exact"/>
        <w:ind w:firstLineChars="210" w:firstLine="588"/>
        <w:outlineLvl w:val="2"/>
        <w:rPr>
          <w:rFonts w:ascii="仿宋" w:eastAsia="仿宋" w:hAnsi="仿宋"/>
          <w:bCs/>
          <w:color w:val="000000"/>
          <w:sz w:val="28"/>
          <w:szCs w:val="28"/>
        </w:rPr>
      </w:pPr>
      <w:bookmarkStart w:id="16" w:name="_Toc15377198"/>
      <w:bookmarkStart w:id="17" w:name="_Toc15378445"/>
      <w:bookmarkStart w:id="18" w:name="_Toc15377200"/>
      <w:bookmarkStart w:id="19" w:name="_Toc15396601"/>
      <w:r>
        <w:rPr>
          <w:rFonts w:ascii="仿宋" w:eastAsia="仿宋" w:hAnsi="仿宋" w:hint="eastAsia"/>
          <w:bCs/>
          <w:color w:val="000000"/>
          <w:sz w:val="28"/>
          <w:szCs w:val="28"/>
        </w:rPr>
        <w:t>（一）主要职能</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1、在区委、区政府的领导下，贯彻执行党的路线、方针、政策和国家的各项法律、法规；负责该辖区内的地区性、群众性、公益性、社会性工作。</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2、负责精神文明建设工作，积极组织以提高市民质素为目的的活动，树立文明新风。</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3、按照职责范围，负责该辖区内的城市建设和管理、</w:t>
      </w:r>
      <w:hyperlink r:id="rId9" w:tgtFrame="_blank" w:history="1">
        <w:r>
          <w:rPr>
            <w:rFonts w:ascii="仿宋" w:eastAsia="仿宋" w:hAnsi="仿宋" w:cs="Times New Roman" w:hint="eastAsia"/>
            <w:bCs/>
            <w:color w:val="000000"/>
            <w:sz w:val="28"/>
            <w:szCs w:val="28"/>
          </w:rPr>
          <w:t>市容环境卫生</w:t>
        </w:r>
      </w:hyperlink>
      <w:r>
        <w:rPr>
          <w:rFonts w:ascii="仿宋" w:eastAsia="仿宋" w:hAnsi="仿宋" w:cs="Times New Roman" w:hint="eastAsia"/>
          <w:bCs/>
          <w:color w:val="000000"/>
          <w:sz w:val="28"/>
          <w:szCs w:val="28"/>
        </w:rPr>
        <w:t>、</w:t>
      </w:r>
      <w:hyperlink r:id="rId10" w:tgtFrame="_blank" w:history="1">
        <w:r>
          <w:rPr>
            <w:rFonts w:ascii="仿宋" w:eastAsia="仿宋" w:hAnsi="仿宋" w:cs="Times New Roman" w:hint="eastAsia"/>
            <w:bCs/>
            <w:color w:val="000000"/>
            <w:sz w:val="28"/>
            <w:szCs w:val="28"/>
          </w:rPr>
          <w:t>园林绿化</w:t>
        </w:r>
      </w:hyperlink>
      <w:r>
        <w:rPr>
          <w:rFonts w:ascii="仿宋" w:eastAsia="仿宋" w:hAnsi="仿宋" w:cs="Times New Roman" w:hint="eastAsia"/>
          <w:bCs/>
          <w:color w:val="000000"/>
          <w:sz w:val="28"/>
          <w:szCs w:val="28"/>
        </w:rPr>
        <w:t>、环境保护、市政、房地产等监督、管理、服务工作。</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4、负责该辖区内的维护稳定及</w:t>
      </w:r>
      <w:hyperlink r:id="rId11" w:tgtFrame="_blank" w:history="1">
        <w:r>
          <w:rPr>
            <w:rFonts w:ascii="仿宋" w:eastAsia="仿宋" w:hAnsi="仿宋" w:cs="Times New Roman" w:hint="eastAsia"/>
            <w:bCs/>
            <w:color w:val="000000"/>
            <w:sz w:val="28"/>
            <w:szCs w:val="28"/>
          </w:rPr>
          <w:t>社会治安综合治理</w:t>
        </w:r>
      </w:hyperlink>
      <w:r>
        <w:rPr>
          <w:rFonts w:ascii="仿宋" w:eastAsia="仿宋" w:hAnsi="仿宋" w:cs="Times New Roman" w:hint="eastAsia"/>
          <w:bCs/>
          <w:color w:val="000000"/>
          <w:sz w:val="28"/>
          <w:szCs w:val="28"/>
        </w:rPr>
        <w:t>工作，依照有关规定做好出租屋和外来暂住人员的管理工作；负责民事调解，法律服务工作，维护居民的合法权益。</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5、负责</w:t>
      </w:r>
      <w:hyperlink r:id="rId12" w:tgtFrame="_blank" w:history="1">
        <w:r>
          <w:rPr>
            <w:rFonts w:ascii="仿宋" w:eastAsia="仿宋" w:hAnsi="仿宋" w:cs="Times New Roman" w:hint="eastAsia"/>
            <w:bCs/>
            <w:color w:val="000000"/>
            <w:sz w:val="28"/>
            <w:szCs w:val="28"/>
          </w:rPr>
          <w:t>社区建设</w:t>
        </w:r>
      </w:hyperlink>
      <w:r>
        <w:rPr>
          <w:rFonts w:ascii="仿宋" w:eastAsia="仿宋" w:hAnsi="仿宋" w:cs="Times New Roman" w:hint="eastAsia"/>
          <w:bCs/>
          <w:color w:val="000000"/>
          <w:sz w:val="28"/>
          <w:szCs w:val="28"/>
        </w:rPr>
        <w:t>和管理，积极开展社区服务工作，大力兴办社区福利事业，发动和组织社区成员开展各类社区公益活动；负责拥军优属、</w:t>
      </w:r>
      <w:hyperlink r:id="rId13" w:tgtFrame="_blank" w:history="1">
        <w:r>
          <w:rPr>
            <w:rFonts w:ascii="仿宋" w:eastAsia="仿宋" w:hAnsi="仿宋" w:cs="Times New Roman" w:hint="eastAsia"/>
            <w:bCs/>
            <w:color w:val="000000"/>
            <w:sz w:val="28"/>
            <w:szCs w:val="28"/>
          </w:rPr>
          <w:t>优抚安置</w:t>
        </w:r>
      </w:hyperlink>
      <w:r>
        <w:rPr>
          <w:rFonts w:ascii="仿宋" w:eastAsia="仿宋" w:hAnsi="仿宋" w:cs="Times New Roman" w:hint="eastAsia"/>
          <w:bCs/>
          <w:color w:val="000000"/>
          <w:sz w:val="28"/>
          <w:szCs w:val="28"/>
        </w:rPr>
        <w:t>、</w:t>
      </w:r>
      <w:hyperlink r:id="rId14" w:tgtFrame="_blank" w:history="1">
        <w:r>
          <w:rPr>
            <w:rFonts w:ascii="仿宋" w:eastAsia="仿宋" w:hAnsi="仿宋" w:cs="Times New Roman" w:hint="eastAsia"/>
            <w:bCs/>
            <w:color w:val="000000"/>
            <w:sz w:val="28"/>
            <w:szCs w:val="28"/>
          </w:rPr>
          <w:t>社会救济</w:t>
        </w:r>
      </w:hyperlink>
      <w:r>
        <w:rPr>
          <w:rFonts w:ascii="仿宋" w:eastAsia="仿宋" w:hAnsi="仿宋" w:cs="Times New Roman" w:hint="eastAsia"/>
          <w:bCs/>
          <w:color w:val="000000"/>
          <w:sz w:val="28"/>
          <w:szCs w:val="28"/>
        </w:rPr>
        <w:t>、社会福利、社区文化、科普、体育、教育等工作。</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6、发展政府经济，管理政府国有资产和集体资产，为政府经济组织提供人才、科技、信息和各种服务，以经济、法律和必要的行政手段推动政府经济发展和维护市场经济秩序。</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lastRenderedPageBreak/>
        <w:t>7、负责计划生育、劳动就业、安全生产管理、初级卫生保健、民兵、兵役、侨务等工作；尊重少数民族的风俗习惯，保障少数民族的权益。</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8、指导和帮助</w:t>
      </w:r>
      <w:hyperlink r:id="rId15" w:tgtFrame="_blank" w:history="1">
        <w:r>
          <w:rPr>
            <w:rFonts w:ascii="仿宋" w:eastAsia="仿宋" w:hAnsi="仿宋" w:cs="Times New Roman" w:hint="eastAsia"/>
            <w:bCs/>
            <w:color w:val="000000"/>
            <w:sz w:val="28"/>
            <w:szCs w:val="28"/>
          </w:rPr>
          <w:t>居民委员会</w:t>
        </w:r>
      </w:hyperlink>
      <w:r>
        <w:rPr>
          <w:rFonts w:ascii="仿宋" w:eastAsia="仿宋" w:hAnsi="仿宋" w:cs="Times New Roman" w:hint="eastAsia"/>
          <w:bCs/>
          <w:color w:val="000000"/>
          <w:sz w:val="28"/>
          <w:szCs w:val="28"/>
        </w:rPr>
        <w:t>搞好组织建设和制度建设，发挥居委会的群众自治组织作用。</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9、配合有关部门做好防汛、防风、防火、防震、防灾和抢险工作。</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10、向区人民政府反映居民群众的意见和要求，办理人民群众来信来访事项。</w:t>
      </w:r>
    </w:p>
    <w:p w:rsidR="009A3DDD" w:rsidRDefault="006C2B04">
      <w:pPr>
        <w:pStyle w:val="HTML"/>
        <w:shd w:val="clear" w:color="auto" w:fill="FFFFFF"/>
        <w:spacing w:line="435" w:lineRule="atLeast"/>
        <w:ind w:firstLineChars="200" w:firstLine="560"/>
        <w:rPr>
          <w:rFonts w:ascii="仿宋" w:eastAsia="仿宋" w:hAnsi="仿宋" w:cs="Times New Roman"/>
          <w:bCs/>
          <w:color w:val="000000"/>
          <w:sz w:val="28"/>
          <w:szCs w:val="28"/>
        </w:rPr>
      </w:pPr>
      <w:r>
        <w:rPr>
          <w:rFonts w:ascii="仿宋" w:eastAsia="仿宋" w:hAnsi="仿宋" w:cs="Times New Roman" w:hint="eastAsia"/>
          <w:bCs/>
          <w:color w:val="000000"/>
          <w:sz w:val="28"/>
          <w:szCs w:val="28"/>
        </w:rPr>
        <w:t>11、承办区委、区政府和上级部门交办的其他事项。</w:t>
      </w:r>
    </w:p>
    <w:p w:rsidR="009A3DDD" w:rsidRDefault="006C2B04">
      <w:pPr>
        <w:spacing w:line="360" w:lineRule="auto"/>
        <w:rPr>
          <w:rFonts w:ascii="仿宋" w:eastAsia="仿宋" w:hAnsi="仿宋"/>
          <w:bCs/>
          <w:color w:val="000000"/>
          <w:kern w:val="0"/>
          <w:sz w:val="28"/>
          <w:szCs w:val="28"/>
        </w:rPr>
      </w:pPr>
      <w:r>
        <w:rPr>
          <w:rFonts w:ascii="仿宋" w:eastAsia="仿宋" w:hAnsi="仿宋" w:hint="eastAsia"/>
          <w:bCs/>
          <w:color w:val="000000"/>
          <w:kern w:val="0"/>
          <w:sz w:val="28"/>
          <w:szCs w:val="28"/>
        </w:rPr>
        <w:t>（二）202</w:t>
      </w:r>
      <w:r w:rsidR="00391FCA">
        <w:rPr>
          <w:rFonts w:ascii="仿宋" w:eastAsia="仿宋" w:hAnsi="仿宋" w:hint="eastAsia"/>
          <w:bCs/>
          <w:color w:val="000000"/>
          <w:kern w:val="0"/>
          <w:sz w:val="28"/>
          <w:szCs w:val="28"/>
        </w:rPr>
        <w:t>3</w:t>
      </w:r>
      <w:r>
        <w:rPr>
          <w:rFonts w:ascii="仿宋" w:eastAsia="仿宋" w:hAnsi="仿宋" w:hint="eastAsia"/>
          <w:bCs/>
          <w:color w:val="000000"/>
          <w:kern w:val="0"/>
          <w:sz w:val="28"/>
          <w:szCs w:val="28"/>
        </w:rPr>
        <w:t>年重点工作</w:t>
      </w:r>
      <w:r w:rsidR="00F64DA9">
        <w:rPr>
          <w:rFonts w:ascii="仿宋" w:eastAsia="仿宋" w:hAnsi="仿宋" w:hint="eastAsia"/>
          <w:bCs/>
          <w:color w:val="000000"/>
          <w:kern w:val="0"/>
          <w:sz w:val="28"/>
          <w:szCs w:val="28"/>
        </w:rPr>
        <w:t>.</w:t>
      </w:r>
    </w:p>
    <w:bookmarkEnd w:id="16"/>
    <w:bookmarkEnd w:id="17"/>
    <w:p w:rsidR="009A3DDD" w:rsidRDefault="006C2B04">
      <w:pPr>
        <w:spacing w:line="520" w:lineRule="exact"/>
        <w:ind w:firstLine="640"/>
        <w:rPr>
          <w:rFonts w:ascii="仿宋" w:eastAsia="仿宋" w:hAnsi="仿宋"/>
          <w:bCs/>
          <w:color w:val="000000"/>
          <w:kern w:val="0"/>
          <w:sz w:val="28"/>
          <w:szCs w:val="28"/>
        </w:rPr>
      </w:pPr>
      <w:r>
        <w:rPr>
          <w:rFonts w:ascii="仿宋" w:eastAsia="仿宋" w:hAnsi="仿宋" w:hint="eastAsia"/>
          <w:bCs/>
          <w:color w:val="000000"/>
          <w:kern w:val="0"/>
          <w:sz w:val="28"/>
          <w:szCs w:val="28"/>
        </w:rPr>
        <w:t>（一）牢牢把控意识形态。</w:t>
      </w:r>
      <w:r>
        <w:rPr>
          <w:rFonts w:ascii="仿宋" w:eastAsia="仿宋" w:hAnsi="仿宋"/>
          <w:bCs/>
          <w:color w:val="000000"/>
          <w:kern w:val="0"/>
          <w:sz w:val="28"/>
          <w:szCs w:val="28"/>
        </w:rPr>
        <w:t>（二）全面加强党的建设。突出示范带动。（三）持续严抓党风廉政。（四）推进落实疫情防控。压实防控责任。（五）全面深化社会改革。（六）努力提升脱贫成效。（七）持续</w:t>
      </w:r>
      <w:r>
        <w:rPr>
          <w:rFonts w:ascii="仿宋" w:eastAsia="仿宋" w:hAnsi="仿宋" w:hint="eastAsia"/>
          <w:bCs/>
          <w:color w:val="000000"/>
          <w:kern w:val="0"/>
          <w:sz w:val="28"/>
          <w:szCs w:val="28"/>
        </w:rPr>
        <w:t>推动</w:t>
      </w:r>
      <w:r>
        <w:rPr>
          <w:rFonts w:ascii="仿宋" w:eastAsia="仿宋" w:hAnsi="仿宋"/>
          <w:bCs/>
          <w:color w:val="000000"/>
          <w:kern w:val="0"/>
          <w:sz w:val="28"/>
          <w:szCs w:val="28"/>
        </w:rPr>
        <w:t>产业</w:t>
      </w:r>
      <w:r>
        <w:rPr>
          <w:rFonts w:ascii="仿宋" w:eastAsia="仿宋" w:hAnsi="仿宋" w:hint="eastAsia"/>
          <w:bCs/>
          <w:color w:val="000000"/>
          <w:kern w:val="0"/>
          <w:sz w:val="28"/>
          <w:szCs w:val="28"/>
        </w:rPr>
        <w:t>发展</w:t>
      </w:r>
      <w:r>
        <w:rPr>
          <w:rFonts w:ascii="仿宋" w:eastAsia="仿宋" w:hAnsi="仿宋"/>
          <w:bCs/>
          <w:color w:val="000000"/>
          <w:kern w:val="0"/>
          <w:sz w:val="28"/>
          <w:szCs w:val="28"/>
        </w:rPr>
        <w:t>。（八）全力保障安全生产。（九）提高环境治理成效。（十）稳步推进各项工作。</w:t>
      </w:r>
    </w:p>
    <w:p w:rsidR="009A3DDD" w:rsidRDefault="006C2B04">
      <w:pPr>
        <w:pStyle w:val="2"/>
        <w:numPr>
          <w:ilvl w:val="0"/>
          <w:numId w:val="1"/>
        </w:numPr>
        <w:rPr>
          <w:rStyle w:val="2Char"/>
          <w:rFonts w:ascii="黑体" w:eastAsia="黑体" w:hAnsi="黑体"/>
          <w:sz w:val="28"/>
          <w:szCs w:val="28"/>
        </w:rPr>
      </w:pPr>
      <w:r>
        <w:rPr>
          <w:rFonts w:ascii="黑体" w:eastAsia="黑体" w:hAnsi="黑体" w:hint="eastAsia"/>
          <w:b w:val="0"/>
          <w:color w:val="000000"/>
          <w:sz w:val="28"/>
          <w:szCs w:val="28"/>
        </w:rPr>
        <w:t>机</w:t>
      </w:r>
      <w:r>
        <w:rPr>
          <w:rStyle w:val="2Char"/>
          <w:rFonts w:ascii="黑体" w:eastAsia="黑体" w:hAnsi="黑体" w:hint="eastAsia"/>
          <w:sz w:val="28"/>
          <w:szCs w:val="28"/>
        </w:rPr>
        <w:t>构设置</w:t>
      </w:r>
      <w:bookmarkEnd w:id="18"/>
      <w:bookmarkEnd w:id="19"/>
    </w:p>
    <w:p w:rsidR="009A3DDD" w:rsidRDefault="006C2B04">
      <w:pPr>
        <w:pStyle w:val="2"/>
        <w:ind w:firstLineChars="150" w:firstLine="420"/>
        <w:rPr>
          <w:rFonts w:ascii="仿宋" w:eastAsia="仿宋" w:hAnsi="仿宋" w:cs="Times New Roman"/>
          <w:b w:val="0"/>
          <w:color w:val="000000"/>
          <w:kern w:val="0"/>
          <w:sz w:val="28"/>
          <w:szCs w:val="28"/>
        </w:rPr>
      </w:pPr>
      <w:r>
        <w:rPr>
          <w:rFonts w:ascii="仿宋" w:eastAsia="仿宋" w:hAnsi="仿宋" w:cs="Times New Roman" w:hint="eastAsia"/>
          <w:b w:val="0"/>
          <w:color w:val="000000"/>
          <w:kern w:val="0"/>
          <w:sz w:val="28"/>
          <w:szCs w:val="28"/>
        </w:rPr>
        <w:t>光辉镇人民政府属一级行政预算单位，下设六个职能办公室，分别为：光辉镇党政综合办公室；光辉镇党建工作办公室；光辉镇综合行政执法办公室；经济发展和乡村振兴办公室；社会事务管理办公室；社会治理办公室。</w:t>
      </w:r>
    </w:p>
    <w:p w:rsidR="009A3DDD" w:rsidRDefault="009A3DDD">
      <w:pPr>
        <w:rPr>
          <w:rStyle w:val="a7"/>
          <w:rFonts w:ascii="楷体_GB2312" w:eastAsia="楷体_GB2312"/>
          <w:color w:val="000000"/>
          <w:sz w:val="28"/>
          <w:szCs w:val="28"/>
        </w:rPr>
      </w:pPr>
    </w:p>
    <w:p w:rsidR="009A3DDD" w:rsidRDefault="006C2B04">
      <w:pPr>
        <w:jc w:val="center"/>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lastRenderedPageBreak/>
        <w:t>第二部分  部门预算情况说明</w:t>
      </w:r>
    </w:p>
    <w:p w:rsidR="009A3DDD" w:rsidRDefault="009A3DDD">
      <w:pPr>
        <w:jc w:val="center"/>
        <w:rPr>
          <w:rFonts w:ascii="黑体" w:eastAsia="黑体" w:hAnsi="黑体"/>
          <w:color w:val="000000"/>
          <w:sz w:val="32"/>
          <w:szCs w:val="32"/>
          <w:shd w:val="clear" w:color="auto" w:fill="FFFFFF"/>
        </w:rPr>
      </w:pPr>
    </w:p>
    <w:p w:rsidR="009A3DDD" w:rsidRDefault="006C2B04">
      <w:pPr>
        <w:rPr>
          <w:rFonts w:ascii="黑体" w:eastAsia="黑体" w:hAnsi="黑体"/>
          <w:b/>
          <w:color w:val="000000"/>
          <w:sz w:val="28"/>
          <w:szCs w:val="28"/>
          <w:shd w:val="clear" w:color="auto" w:fill="FFFFFF"/>
        </w:rPr>
      </w:pPr>
      <w:r>
        <w:rPr>
          <w:rFonts w:ascii="黑体" w:eastAsia="黑体" w:hAnsi="黑体" w:hint="eastAsia"/>
          <w:b/>
          <w:color w:val="000000"/>
          <w:sz w:val="28"/>
          <w:szCs w:val="28"/>
          <w:shd w:val="clear" w:color="auto" w:fill="FFFFFF"/>
        </w:rPr>
        <w:t>一、收支预算情况说明</w:t>
      </w:r>
    </w:p>
    <w:p w:rsidR="00F64DA9" w:rsidRDefault="006C2B04">
      <w:pPr>
        <w:ind w:firstLineChars="100" w:firstLine="280"/>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按照综合预算的原则，所有收入和支出均纳入部门预算管理。收入包括：一般公共预算拨款收入、上年结转；支出包括：一般公共服务支出、教育支出、社会保障和就业支出、医疗卫生与计划生育支出、住房保障支出。202</w:t>
      </w:r>
      <w:r w:rsidR="00822DAA">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年收支总预算</w:t>
      </w:r>
      <w:r w:rsidR="00391FCA">
        <w:rPr>
          <w:rFonts w:ascii="仿宋_GB2312" w:eastAsia="仿宋_GB2312" w:hint="eastAsia"/>
          <w:color w:val="000000"/>
          <w:sz w:val="28"/>
          <w:szCs w:val="28"/>
          <w:shd w:val="clear" w:color="auto" w:fill="FFFFFF"/>
        </w:rPr>
        <w:t>612.25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元,比202</w:t>
      </w:r>
      <w:r w:rsidR="00391FCA">
        <w:rPr>
          <w:rFonts w:ascii="仿宋_GB2312" w:eastAsia="仿宋_GB2312" w:hint="eastAsia"/>
          <w:color w:val="000000"/>
          <w:sz w:val="28"/>
          <w:szCs w:val="28"/>
          <w:shd w:val="clear" w:color="auto" w:fill="FFFFFF"/>
        </w:rPr>
        <w:t>2</w:t>
      </w:r>
      <w:r>
        <w:rPr>
          <w:rFonts w:ascii="仿宋_GB2312" w:eastAsia="仿宋_GB2312" w:hint="eastAsia"/>
          <w:color w:val="000000"/>
          <w:sz w:val="28"/>
          <w:szCs w:val="28"/>
          <w:shd w:val="clear" w:color="auto" w:fill="FFFFFF"/>
        </w:rPr>
        <w:t>年收支预算总数</w:t>
      </w:r>
      <w:r w:rsidR="00F64DA9">
        <w:rPr>
          <w:rFonts w:ascii="仿宋_GB2312" w:eastAsia="仿宋_GB2312" w:hint="eastAsia"/>
          <w:color w:val="000000"/>
          <w:sz w:val="28"/>
          <w:szCs w:val="28"/>
          <w:shd w:val="clear" w:color="auto" w:fill="FFFFFF"/>
        </w:rPr>
        <w:t>增加</w:t>
      </w:r>
      <w:r w:rsidR="00391FCA">
        <w:rPr>
          <w:rFonts w:ascii="仿宋_GB2312" w:eastAsia="仿宋_GB2312" w:hint="eastAsia"/>
          <w:color w:val="000000"/>
          <w:sz w:val="28"/>
          <w:szCs w:val="28"/>
          <w:shd w:val="clear" w:color="auto" w:fill="FFFFFF"/>
        </w:rPr>
        <w:t>46.08</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w:t>
      </w:r>
      <w:r w:rsidR="00F64DA9">
        <w:rPr>
          <w:rFonts w:ascii="仿宋" w:eastAsia="仿宋" w:hAnsi="仿宋" w:cs="Times New Roman" w:hint="eastAsia"/>
          <w:color w:val="000000"/>
          <w:kern w:val="0"/>
          <w:sz w:val="32"/>
          <w:szCs w:val="24"/>
        </w:rPr>
        <w:t>主要原因是</w:t>
      </w:r>
      <w:r w:rsidR="00391FCA">
        <w:rPr>
          <w:rFonts w:ascii="仿宋" w:eastAsia="仿宋" w:hAnsi="仿宋" w:cs="Times New Roman" w:hint="eastAsia"/>
          <w:color w:val="000000"/>
          <w:kern w:val="0"/>
          <w:sz w:val="32"/>
          <w:szCs w:val="24"/>
        </w:rPr>
        <w:t>许家岭村划归光辉预算以及</w:t>
      </w:r>
      <w:r w:rsidR="00F64DA9">
        <w:rPr>
          <w:rFonts w:ascii="仿宋" w:eastAsia="仿宋" w:hAnsi="仿宋" w:cs="Times New Roman" w:hint="eastAsia"/>
          <w:color w:val="000000"/>
          <w:kern w:val="0"/>
          <w:sz w:val="32"/>
          <w:szCs w:val="24"/>
        </w:rPr>
        <w:t>预算口径调整</w:t>
      </w:r>
      <w:r w:rsidR="00391FCA">
        <w:rPr>
          <w:rFonts w:ascii="仿宋" w:eastAsia="仿宋" w:hAnsi="仿宋" w:cs="Times New Roman" w:hint="eastAsia"/>
          <w:color w:val="000000"/>
          <w:kern w:val="0"/>
          <w:sz w:val="32"/>
          <w:szCs w:val="24"/>
        </w:rPr>
        <w:t>、</w:t>
      </w:r>
      <w:r w:rsidR="00F64DA9">
        <w:rPr>
          <w:rFonts w:ascii="仿宋" w:eastAsia="仿宋" w:hAnsi="仿宋" w:cs="Times New Roman" w:hint="eastAsia"/>
          <w:color w:val="000000"/>
          <w:kern w:val="0"/>
          <w:sz w:val="32"/>
          <w:szCs w:val="24"/>
        </w:rPr>
        <w:t>政策调资</w:t>
      </w:r>
      <w:r>
        <w:rPr>
          <w:rFonts w:ascii="仿宋_GB2312" w:eastAsia="仿宋_GB2312" w:hint="eastAsia"/>
          <w:color w:val="000000"/>
          <w:sz w:val="28"/>
          <w:szCs w:val="28"/>
          <w:shd w:val="clear" w:color="auto" w:fill="FFFFFF"/>
        </w:rPr>
        <w:t>。</w:t>
      </w:r>
      <w:r>
        <w:rPr>
          <w:rFonts w:ascii="仿宋_GB2312" w:eastAsia="仿宋_GB2312" w:hint="eastAsia"/>
          <w:color w:val="000000"/>
          <w:sz w:val="28"/>
          <w:szCs w:val="28"/>
          <w:shd w:val="clear" w:color="auto" w:fill="FFFFFF"/>
        </w:rPr>
        <w:br/>
        <w:t xml:space="preserve">　　</w:t>
      </w:r>
      <w:r>
        <w:rPr>
          <w:rStyle w:val="a7"/>
          <w:rFonts w:ascii="楷体_GB2312" w:eastAsia="楷体_GB2312" w:hint="eastAsia"/>
          <w:color w:val="000000"/>
          <w:sz w:val="28"/>
          <w:szCs w:val="28"/>
        </w:rPr>
        <w:t>（一）收入预算情况。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202</w:t>
      </w:r>
      <w:r w:rsidR="00391FCA">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年收入预算</w:t>
      </w:r>
      <w:r w:rsidR="00391FCA">
        <w:rPr>
          <w:rFonts w:ascii="仿宋_GB2312" w:eastAsia="仿宋_GB2312" w:hint="eastAsia"/>
          <w:color w:val="000000"/>
          <w:sz w:val="28"/>
          <w:szCs w:val="28"/>
          <w:shd w:val="clear" w:color="auto" w:fill="FFFFFF"/>
        </w:rPr>
        <w:t>612.25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元，其中：上年结转0万元，占0%；一般公共预算拨款收入</w:t>
      </w:r>
      <w:r w:rsidR="00391FCA">
        <w:rPr>
          <w:rFonts w:ascii="仿宋_GB2312" w:eastAsia="仿宋_GB2312" w:hint="eastAsia"/>
          <w:color w:val="000000"/>
          <w:sz w:val="28"/>
          <w:szCs w:val="28"/>
          <w:shd w:val="clear" w:color="auto" w:fill="FFFFFF"/>
        </w:rPr>
        <w:t>612.25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元，占收入预算</w:t>
      </w:r>
      <w:r w:rsidR="00F64DA9">
        <w:rPr>
          <w:rFonts w:ascii="仿宋_GB2312" w:eastAsia="仿宋_GB2312" w:hint="eastAsia"/>
          <w:color w:val="000000"/>
          <w:sz w:val="28"/>
          <w:szCs w:val="28"/>
          <w:shd w:val="clear" w:color="auto" w:fill="FFFFFF"/>
        </w:rPr>
        <w:t>100</w:t>
      </w:r>
      <w:r>
        <w:rPr>
          <w:rFonts w:ascii="仿宋_GB2312" w:eastAsia="仿宋_GB2312" w:hint="eastAsia"/>
          <w:color w:val="000000"/>
          <w:sz w:val="28"/>
          <w:szCs w:val="28"/>
          <w:shd w:val="clear" w:color="auto" w:fill="FFFFFF"/>
        </w:rPr>
        <w:t>%。</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7"/>
          <w:rFonts w:ascii="楷体_GB2312" w:eastAsia="楷体_GB2312" w:hint="eastAsia"/>
          <w:color w:val="000000"/>
          <w:sz w:val="28"/>
          <w:szCs w:val="28"/>
        </w:rPr>
        <w:t>（二）支出预算情况。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202</w:t>
      </w:r>
      <w:r w:rsidR="00391FCA">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年支出预算</w:t>
      </w:r>
      <w:r w:rsidR="00391FCA">
        <w:rPr>
          <w:rFonts w:ascii="仿宋_GB2312" w:eastAsia="仿宋_GB2312" w:hint="eastAsia"/>
          <w:color w:val="000000"/>
          <w:sz w:val="28"/>
          <w:szCs w:val="28"/>
          <w:shd w:val="clear" w:color="auto" w:fill="FFFFFF"/>
        </w:rPr>
        <w:t>612.25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元，其中：基本</w:t>
      </w:r>
      <w:r>
        <w:rPr>
          <w:rFonts w:ascii="仿宋" w:eastAsia="仿宋" w:hAnsi="仿宋" w:hint="eastAsia"/>
          <w:color w:val="000000"/>
          <w:sz w:val="28"/>
          <w:szCs w:val="28"/>
          <w:shd w:val="clear" w:color="auto" w:fill="FFFFFF"/>
        </w:rPr>
        <w:t>支出</w:t>
      </w:r>
      <w:r w:rsidR="00391FCA">
        <w:rPr>
          <w:rFonts w:ascii="仿宋" w:eastAsia="仿宋" w:hAnsi="仿宋" w:cs="Arial" w:hint="eastAsia"/>
          <w:kern w:val="0"/>
          <w:sz w:val="28"/>
          <w:szCs w:val="28"/>
        </w:rPr>
        <w:t>522.25</w:t>
      </w:r>
      <w:r>
        <w:rPr>
          <w:rFonts w:ascii="仿宋" w:eastAsia="仿宋" w:hAnsi="仿宋"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391FCA">
        <w:rPr>
          <w:rFonts w:ascii="仿宋_GB2312" w:eastAsia="仿宋_GB2312" w:hint="eastAsia"/>
          <w:color w:val="000000"/>
          <w:sz w:val="28"/>
          <w:szCs w:val="28"/>
          <w:shd w:val="clear" w:color="auto" w:fill="FFFFFF"/>
        </w:rPr>
        <w:t>85</w:t>
      </w:r>
      <w:r>
        <w:rPr>
          <w:rFonts w:ascii="仿宋_GB2312" w:eastAsia="仿宋_GB2312" w:hint="eastAsia"/>
          <w:color w:val="000000"/>
          <w:sz w:val="28"/>
          <w:szCs w:val="28"/>
          <w:shd w:val="clear" w:color="auto" w:fill="FFFFFF"/>
        </w:rPr>
        <w:t>%；项目支出</w:t>
      </w:r>
      <w:r w:rsidR="0013771E">
        <w:rPr>
          <w:rFonts w:ascii="仿宋_GB2312" w:eastAsia="仿宋_GB2312" w:hint="eastAsia"/>
          <w:color w:val="000000"/>
          <w:sz w:val="28"/>
          <w:szCs w:val="28"/>
          <w:shd w:val="clear" w:color="auto" w:fill="FFFFFF"/>
        </w:rPr>
        <w:t>3</w:t>
      </w:r>
      <w:r w:rsidR="00391FCA">
        <w:rPr>
          <w:rFonts w:ascii="仿宋_GB2312" w:eastAsia="仿宋_GB2312" w:hint="eastAsia"/>
          <w:color w:val="000000"/>
          <w:sz w:val="28"/>
          <w:szCs w:val="28"/>
          <w:shd w:val="clear" w:color="auto" w:fill="FFFFFF"/>
        </w:rPr>
        <w:t>3</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391FCA">
        <w:rPr>
          <w:rFonts w:ascii="仿宋_GB2312" w:eastAsia="仿宋_GB2312" w:hint="eastAsia"/>
          <w:color w:val="000000"/>
          <w:sz w:val="28"/>
          <w:szCs w:val="28"/>
          <w:shd w:val="clear" w:color="auto" w:fill="FFFFFF"/>
        </w:rPr>
        <w:t>5</w:t>
      </w:r>
      <w:r>
        <w:rPr>
          <w:rFonts w:ascii="仿宋_GB2312" w:eastAsia="仿宋_GB2312" w:hint="eastAsia"/>
          <w:color w:val="000000"/>
          <w:sz w:val="28"/>
          <w:szCs w:val="28"/>
          <w:shd w:val="clear" w:color="auto" w:fill="FFFFFF"/>
        </w:rPr>
        <w:t>%,其他支出</w:t>
      </w:r>
      <w:r w:rsidR="00391FCA">
        <w:rPr>
          <w:rFonts w:ascii="仿宋_GB2312" w:eastAsia="仿宋_GB2312" w:hint="eastAsia"/>
          <w:color w:val="000000"/>
          <w:sz w:val="28"/>
          <w:szCs w:val="28"/>
          <w:shd w:val="clear" w:color="auto" w:fill="FFFFFF"/>
        </w:rPr>
        <w:t>57</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391FCA">
        <w:rPr>
          <w:rFonts w:ascii="仿宋_GB2312" w:eastAsia="仿宋_GB2312" w:hint="eastAsia"/>
          <w:color w:val="000000"/>
          <w:sz w:val="28"/>
          <w:szCs w:val="28"/>
          <w:shd w:val="clear" w:color="auto" w:fill="FFFFFF"/>
        </w:rPr>
        <w:t>10</w:t>
      </w:r>
      <w:r>
        <w:rPr>
          <w:rFonts w:ascii="仿宋_GB2312" w:eastAsia="仿宋_GB2312" w:hint="eastAsia"/>
          <w:color w:val="000000"/>
          <w:sz w:val="28"/>
          <w:szCs w:val="28"/>
          <w:shd w:val="clear" w:color="auto" w:fill="FFFFFF"/>
        </w:rPr>
        <w:t>%。</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二、财政拨款收支预算情况说明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391FCA">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年财政拨款收支总预算</w:t>
      </w:r>
      <w:r w:rsidR="00391FCA">
        <w:rPr>
          <w:rFonts w:ascii="仿宋_GB2312" w:eastAsia="仿宋_GB2312" w:hint="eastAsia"/>
          <w:color w:val="000000"/>
          <w:sz w:val="28"/>
          <w:szCs w:val="28"/>
          <w:shd w:val="clear" w:color="auto" w:fill="FFFFFF"/>
        </w:rPr>
        <w:t>612.25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元,比202</w:t>
      </w:r>
      <w:r w:rsidR="00391FCA">
        <w:rPr>
          <w:rFonts w:ascii="仿宋_GB2312" w:eastAsia="仿宋_GB2312" w:hint="eastAsia"/>
          <w:color w:val="000000"/>
          <w:sz w:val="28"/>
          <w:szCs w:val="28"/>
          <w:shd w:val="clear" w:color="auto" w:fill="FFFFFF"/>
        </w:rPr>
        <w:t>2</w:t>
      </w:r>
      <w:r>
        <w:rPr>
          <w:rFonts w:ascii="仿宋_GB2312" w:eastAsia="仿宋_GB2312" w:hint="eastAsia"/>
          <w:color w:val="000000"/>
          <w:sz w:val="28"/>
          <w:szCs w:val="28"/>
          <w:shd w:val="clear" w:color="auto" w:fill="FFFFFF"/>
        </w:rPr>
        <w:t>年财政拨款收支总预算</w:t>
      </w:r>
      <w:r w:rsidR="00F64DA9">
        <w:rPr>
          <w:rFonts w:ascii="仿宋_GB2312" w:eastAsia="仿宋_GB2312" w:hint="eastAsia"/>
          <w:color w:val="000000"/>
          <w:sz w:val="28"/>
          <w:szCs w:val="28"/>
          <w:shd w:val="clear" w:color="auto" w:fill="FFFFFF"/>
        </w:rPr>
        <w:t>增加</w:t>
      </w:r>
      <w:r w:rsidR="00391FCA">
        <w:rPr>
          <w:rFonts w:ascii="仿宋_GB2312" w:eastAsia="仿宋_GB2312" w:hint="eastAsia"/>
          <w:color w:val="000000"/>
          <w:sz w:val="28"/>
          <w:szCs w:val="28"/>
          <w:shd w:val="clear" w:color="auto" w:fill="FFFFFF"/>
        </w:rPr>
        <w:t>46.08</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w:t>
      </w:r>
      <w:r w:rsidR="00391FCA">
        <w:rPr>
          <w:rFonts w:ascii="仿宋" w:eastAsia="仿宋" w:hAnsi="仿宋" w:cs="Times New Roman" w:hint="eastAsia"/>
          <w:color w:val="000000"/>
          <w:kern w:val="0"/>
          <w:sz w:val="32"/>
          <w:szCs w:val="24"/>
        </w:rPr>
        <w:t>主要原因是许家岭村划归光辉预算以及预算口径调整、政策调资</w:t>
      </w:r>
      <w:r w:rsidR="00391FCA">
        <w:rPr>
          <w:rFonts w:ascii="仿宋_GB2312" w:eastAsia="仿宋_GB2312" w:hint="eastAsia"/>
          <w:color w:val="000000"/>
          <w:sz w:val="28"/>
          <w:szCs w:val="28"/>
          <w:shd w:val="clear" w:color="auto" w:fill="FFFFFF"/>
        </w:rPr>
        <w:t>。</w:t>
      </w:r>
    </w:p>
    <w:p w:rsidR="009A3DDD" w:rsidRDefault="006C2B04">
      <w:pPr>
        <w:ind w:firstLineChars="100" w:firstLine="280"/>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收入包括：本年一般公共预算拨款收入</w:t>
      </w:r>
      <w:r w:rsidR="00391FCA">
        <w:rPr>
          <w:rFonts w:ascii="仿宋_GB2312" w:eastAsia="仿宋_GB2312" w:hint="eastAsia"/>
          <w:color w:val="000000"/>
          <w:sz w:val="28"/>
          <w:szCs w:val="28"/>
          <w:shd w:val="clear" w:color="auto" w:fill="FFFFFF"/>
        </w:rPr>
        <w:t>612.25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元、上年结转0万元、其他上级补助收入</w:t>
      </w:r>
      <w:r w:rsidR="00F64DA9">
        <w:rPr>
          <w:rFonts w:ascii="仿宋_GB2312" w:eastAsia="仿宋_GB2312" w:hint="eastAsia"/>
          <w:color w:val="000000"/>
          <w:sz w:val="28"/>
          <w:szCs w:val="28"/>
          <w:shd w:val="clear" w:color="auto" w:fill="FFFFFF"/>
        </w:rPr>
        <w:t>0万</w:t>
      </w:r>
      <w:r>
        <w:rPr>
          <w:rFonts w:ascii="仿宋_GB2312" w:eastAsia="仿宋_GB2312" w:hint="eastAsia"/>
          <w:color w:val="000000"/>
          <w:sz w:val="28"/>
          <w:szCs w:val="28"/>
          <w:shd w:val="clear" w:color="auto" w:fill="FFFFFF"/>
        </w:rPr>
        <w:t>元；</w:t>
      </w:r>
    </w:p>
    <w:p w:rsidR="00F64DA9" w:rsidRPr="007C6653" w:rsidRDefault="006C2B04" w:rsidP="007C6653">
      <w:pPr>
        <w:ind w:firstLineChars="100" w:firstLine="280"/>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支出包括：一般公共服务支出</w:t>
      </w:r>
      <w:r w:rsidR="00391FCA">
        <w:rPr>
          <w:rFonts w:ascii="仿宋_GB2312" w:eastAsia="仿宋_GB2312" w:hint="eastAsia"/>
          <w:color w:val="000000"/>
          <w:sz w:val="28"/>
          <w:szCs w:val="28"/>
          <w:shd w:val="clear" w:color="auto" w:fill="FFFFFF"/>
        </w:rPr>
        <w:t>361.95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元、社会保障和就业支出</w:t>
      </w:r>
      <w:r w:rsidR="00391FCA">
        <w:rPr>
          <w:rFonts w:ascii="仿宋_GB2312" w:eastAsia="仿宋_GB2312" w:hint="eastAsia"/>
          <w:color w:val="000000"/>
          <w:sz w:val="28"/>
          <w:szCs w:val="28"/>
          <w:shd w:val="clear" w:color="auto" w:fill="FFFFFF"/>
        </w:rPr>
        <w:lastRenderedPageBreak/>
        <w:t>35.67</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元、农林水支出</w:t>
      </w:r>
      <w:r w:rsidR="00391FCA">
        <w:rPr>
          <w:rFonts w:ascii="仿宋_GB2312" w:eastAsia="仿宋_GB2312" w:hint="eastAsia"/>
          <w:color w:val="000000"/>
          <w:sz w:val="28"/>
          <w:szCs w:val="28"/>
          <w:shd w:val="clear" w:color="auto" w:fill="FFFFFF"/>
        </w:rPr>
        <w:t>140.66</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元、医疗卫生与计划生育支出</w:t>
      </w:r>
      <w:r w:rsidR="00391FCA">
        <w:rPr>
          <w:rFonts w:ascii="仿宋_GB2312" w:eastAsia="仿宋_GB2312" w:hint="eastAsia"/>
          <w:color w:val="000000"/>
          <w:sz w:val="28"/>
          <w:szCs w:val="28"/>
          <w:shd w:val="clear" w:color="auto" w:fill="FFFFFF"/>
        </w:rPr>
        <w:t>19.76</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元、城乡社区支出</w:t>
      </w:r>
      <w:r w:rsidR="00F64DA9" w:rsidRPr="00F64DA9">
        <w:rPr>
          <w:rFonts w:ascii="仿宋_GB2312" w:eastAsia="仿宋_GB2312"/>
          <w:color w:val="000000"/>
          <w:sz w:val="28"/>
          <w:szCs w:val="28"/>
          <w:shd w:val="clear" w:color="auto" w:fill="FFFFFF"/>
        </w:rPr>
        <w:t>24.96</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元、住房保障支出</w:t>
      </w:r>
      <w:r w:rsidR="00391FCA">
        <w:rPr>
          <w:rFonts w:ascii="仿宋_GB2312" w:eastAsia="仿宋_GB2312" w:hint="eastAsia"/>
          <w:color w:val="000000"/>
          <w:sz w:val="28"/>
          <w:szCs w:val="28"/>
          <w:shd w:val="clear" w:color="auto" w:fill="FFFFFF"/>
        </w:rPr>
        <w:t>29.25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三、一般公共预算当年拨款情况说明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w:t>
      </w:r>
      <w:r>
        <w:rPr>
          <w:rStyle w:val="a7"/>
          <w:rFonts w:ascii="楷体_GB2312" w:eastAsia="楷体_GB2312" w:hint="eastAsia"/>
          <w:color w:val="000000"/>
          <w:sz w:val="28"/>
          <w:szCs w:val="28"/>
        </w:rPr>
        <w:t>（一）一般公共预算当年拨款规模变化情况。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202</w:t>
      </w:r>
      <w:r w:rsidR="00391FCA">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年一般公共预算当年拨款</w:t>
      </w:r>
      <w:r w:rsidR="00391FCA">
        <w:rPr>
          <w:rFonts w:ascii="仿宋_GB2312" w:eastAsia="仿宋_GB2312" w:hint="eastAsia"/>
          <w:color w:val="000000"/>
          <w:sz w:val="28"/>
          <w:szCs w:val="28"/>
          <w:shd w:val="clear" w:color="auto" w:fill="FFFFFF"/>
        </w:rPr>
        <w:t>612.25</w:t>
      </w:r>
      <w:r w:rsidR="00F64DA9">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元，比202</w:t>
      </w:r>
      <w:r w:rsidR="00391FCA">
        <w:rPr>
          <w:rFonts w:ascii="仿宋_GB2312" w:eastAsia="仿宋_GB2312" w:hint="eastAsia"/>
          <w:color w:val="000000"/>
          <w:sz w:val="28"/>
          <w:szCs w:val="28"/>
          <w:shd w:val="clear" w:color="auto" w:fill="FFFFFF"/>
        </w:rPr>
        <w:t>2</w:t>
      </w:r>
      <w:r>
        <w:rPr>
          <w:rFonts w:ascii="仿宋_GB2312" w:eastAsia="仿宋_GB2312" w:hint="eastAsia"/>
          <w:color w:val="000000"/>
          <w:sz w:val="28"/>
          <w:szCs w:val="28"/>
          <w:shd w:val="clear" w:color="auto" w:fill="FFFFFF"/>
        </w:rPr>
        <w:t>年预算数</w:t>
      </w:r>
      <w:r w:rsidR="00F64DA9">
        <w:rPr>
          <w:rFonts w:ascii="仿宋_GB2312" w:eastAsia="仿宋_GB2312" w:hint="eastAsia"/>
          <w:color w:val="000000"/>
          <w:sz w:val="28"/>
          <w:szCs w:val="28"/>
          <w:shd w:val="clear" w:color="auto" w:fill="FFFFFF"/>
        </w:rPr>
        <w:t>增加</w:t>
      </w:r>
      <w:r w:rsidR="00391FCA">
        <w:rPr>
          <w:rFonts w:ascii="仿宋_GB2312" w:eastAsia="仿宋_GB2312" w:hint="eastAsia"/>
          <w:color w:val="000000"/>
          <w:sz w:val="28"/>
          <w:szCs w:val="28"/>
          <w:shd w:val="clear" w:color="auto" w:fill="FFFFFF"/>
        </w:rPr>
        <w:t>46.08</w:t>
      </w:r>
      <w:r w:rsidR="00F64DA9">
        <w:rPr>
          <w:rFonts w:ascii="仿宋_GB2312" w:eastAsia="仿宋_GB2312" w:hint="eastAsia"/>
          <w:color w:val="000000"/>
          <w:sz w:val="28"/>
          <w:szCs w:val="28"/>
          <w:shd w:val="clear" w:color="auto" w:fill="FFFFFF"/>
        </w:rPr>
        <w:t>万元，</w:t>
      </w:r>
      <w:r w:rsidR="007C6653">
        <w:rPr>
          <w:rFonts w:ascii="仿宋" w:eastAsia="仿宋" w:hAnsi="仿宋" w:cs="Times New Roman" w:hint="eastAsia"/>
          <w:color w:val="000000"/>
          <w:kern w:val="0"/>
          <w:sz w:val="32"/>
          <w:szCs w:val="24"/>
        </w:rPr>
        <w:t>主要原因是许家岭村划归光辉预算以及预算口径调整、政策调资</w:t>
      </w:r>
      <w:r w:rsidR="007C6653">
        <w:rPr>
          <w:rFonts w:ascii="仿宋_GB2312" w:eastAsia="仿宋_GB2312" w:hint="eastAsia"/>
          <w:color w:val="000000"/>
          <w:sz w:val="28"/>
          <w:szCs w:val="28"/>
          <w:shd w:val="clear" w:color="auto" w:fill="FFFFFF"/>
        </w:rPr>
        <w:t>。</w:t>
      </w:r>
    </w:p>
    <w:p w:rsidR="009A3DDD" w:rsidRDefault="006C2B04" w:rsidP="00F64DA9">
      <w:pPr>
        <w:ind w:firstLineChars="200" w:firstLine="562"/>
        <w:rPr>
          <w:rFonts w:ascii="仿宋_GB2312" w:eastAsia="仿宋_GB2312"/>
          <w:color w:val="000000"/>
          <w:sz w:val="28"/>
          <w:szCs w:val="28"/>
          <w:shd w:val="clear" w:color="auto" w:fill="FFFFFF"/>
        </w:rPr>
      </w:pPr>
      <w:r>
        <w:rPr>
          <w:rStyle w:val="a7"/>
          <w:rFonts w:ascii="楷体_GB2312" w:eastAsia="楷体_GB2312" w:hint="eastAsia"/>
          <w:color w:val="000000"/>
          <w:sz w:val="28"/>
          <w:szCs w:val="28"/>
        </w:rPr>
        <w:t>（二）一般公共预算当年拨款结构情况。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一般公共服务支出</w:t>
      </w:r>
      <w:r w:rsidR="007C6653">
        <w:rPr>
          <w:rFonts w:ascii="仿宋_GB2312" w:eastAsia="仿宋_GB2312" w:hint="eastAsia"/>
          <w:color w:val="000000"/>
          <w:sz w:val="28"/>
          <w:szCs w:val="28"/>
          <w:shd w:val="clear" w:color="auto" w:fill="FFFFFF"/>
        </w:rPr>
        <w:t>361.95</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7C6653">
        <w:rPr>
          <w:rFonts w:ascii="仿宋_GB2312" w:eastAsia="仿宋_GB2312" w:hint="eastAsia"/>
          <w:color w:val="000000"/>
          <w:sz w:val="28"/>
          <w:szCs w:val="28"/>
          <w:shd w:val="clear" w:color="auto" w:fill="FFFFFF"/>
        </w:rPr>
        <w:t>59</w:t>
      </w:r>
      <w:r>
        <w:rPr>
          <w:rFonts w:ascii="仿宋_GB2312" w:eastAsia="仿宋_GB2312" w:hint="eastAsia"/>
          <w:color w:val="000000"/>
          <w:sz w:val="28"/>
          <w:szCs w:val="28"/>
          <w:shd w:val="clear" w:color="auto" w:fill="FFFFFF"/>
        </w:rPr>
        <w:t>%；社会保障和就业支出</w:t>
      </w:r>
      <w:r w:rsidR="007C6653">
        <w:rPr>
          <w:rFonts w:ascii="仿宋_GB2312" w:eastAsia="仿宋_GB2312" w:hint="eastAsia"/>
          <w:color w:val="000000"/>
          <w:sz w:val="28"/>
          <w:szCs w:val="28"/>
          <w:shd w:val="clear" w:color="auto" w:fill="FFFFFF"/>
        </w:rPr>
        <w:t>35.67</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7C6653">
        <w:rPr>
          <w:rFonts w:ascii="仿宋_GB2312" w:eastAsia="仿宋_GB2312" w:hint="eastAsia"/>
          <w:color w:val="000000"/>
          <w:sz w:val="28"/>
          <w:szCs w:val="28"/>
          <w:shd w:val="clear" w:color="auto" w:fill="FFFFFF"/>
        </w:rPr>
        <w:t>6</w:t>
      </w:r>
      <w:r>
        <w:rPr>
          <w:rFonts w:ascii="仿宋_GB2312" w:eastAsia="仿宋_GB2312" w:hint="eastAsia"/>
          <w:color w:val="000000"/>
          <w:sz w:val="28"/>
          <w:szCs w:val="28"/>
          <w:shd w:val="clear" w:color="auto" w:fill="FFFFFF"/>
        </w:rPr>
        <w:t>%；农林水支出</w:t>
      </w:r>
      <w:r w:rsidR="007C6653">
        <w:rPr>
          <w:rFonts w:ascii="仿宋_GB2312" w:eastAsia="仿宋_GB2312" w:hint="eastAsia"/>
          <w:color w:val="000000"/>
          <w:sz w:val="28"/>
          <w:szCs w:val="28"/>
          <w:shd w:val="clear" w:color="auto" w:fill="FFFFFF"/>
        </w:rPr>
        <w:t>140.66</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7C6653">
        <w:rPr>
          <w:rFonts w:ascii="仿宋_GB2312" w:eastAsia="仿宋_GB2312" w:hint="eastAsia"/>
          <w:color w:val="000000"/>
          <w:sz w:val="28"/>
          <w:szCs w:val="28"/>
          <w:shd w:val="clear" w:color="auto" w:fill="FFFFFF"/>
        </w:rPr>
        <w:t>23</w:t>
      </w:r>
      <w:r>
        <w:rPr>
          <w:rFonts w:ascii="仿宋_GB2312" w:eastAsia="仿宋_GB2312" w:hint="eastAsia"/>
          <w:color w:val="000000"/>
          <w:sz w:val="28"/>
          <w:szCs w:val="28"/>
          <w:shd w:val="clear" w:color="auto" w:fill="FFFFFF"/>
        </w:rPr>
        <w:t>%；医疗卫生与计划生育支出</w:t>
      </w:r>
      <w:r w:rsidR="007C6653">
        <w:rPr>
          <w:rFonts w:ascii="仿宋_GB2312" w:eastAsia="仿宋_GB2312" w:hint="eastAsia"/>
          <w:color w:val="000000"/>
          <w:sz w:val="28"/>
          <w:szCs w:val="28"/>
          <w:shd w:val="clear" w:color="auto" w:fill="FFFFFF"/>
        </w:rPr>
        <w:t>19.76</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元，占</w:t>
      </w:r>
      <w:r w:rsidR="007C6653">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%；城乡社区支出</w:t>
      </w:r>
      <w:r w:rsidR="00E35186" w:rsidRPr="00F64DA9">
        <w:rPr>
          <w:rFonts w:ascii="仿宋_GB2312" w:eastAsia="仿宋_GB2312"/>
          <w:color w:val="000000"/>
          <w:sz w:val="28"/>
          <w:szCs w:val="28"/>
          <w:shd w:val="clear" w:color="auto" w:fill="FFFFFF"/>
        </w:rPr>
        <w:t>24.96</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w:t>
      </w:r>
      <w:r w:rsidR="00E35186">
        <w:rPr>
          <w:rFonts w:ascii="仿宋_GB2312" w:eastAsia="仿宋_GB2312" w:hint="eastAsia"/>
          <w:color w:val="000000"/>
          <w:sz w:val="28"/>
          <w:szCs w:val="28"/>
          <w:shd w:val="clear" w:color="auto" w:fill="FFFFFF"/>
        </w:rPr>
        <w:t>，</w:t>
      </w:r>
      <w:r>
        <w:rPr>
          <w:rFonts w:ascii="仿宋_GB2312" w:eastAsia="仿宋_GB2312" w:hint="eastAsia"/>
          <w:color w:val="000000"/>
          <w:sz w:val="28"/>
          <w:szCs w:val="28"/>
          <w:shd w:val="clear" w:color="auto" w:fill="FFFFFF"/>
        </w:rPr>
        <w:t>占</w:t>
      </w:r>
      <w:r w:rsidR="00E35186">
        <w:rPr>
          <w:rFonts w:ascii="仿宋_GB2312" w:eastAsia="仿宋_GB2312" w:hint="eastAsia"/>
          <w:color w:val="000000"/>
          <w:sz w:val="28"/>
          <w:szCs w:val="28"/>
          <w:shd w:val="clear" w:color="auto" w:fill="FFFFFF"/>
        </w:rPr>
        <w:t>4</w:t>
      </w:r>
      <w:r>
        <w:rPr>
          <w:rFonts w:ascii="仿宋_GB2312" w:eastAsia="仿宋_GB2312" w:hint="eastAsia"/>
          <w:color w:val="000000"/>
          <w:sz w:val="28"/>
          <w:szCs w:val="28"/>
          <w:shd w:val="clear" w:color="auto" w:fill="FFFFFF"/>
        </w:rPr>
        <w:t>%；住房保障支出</w:t>
      </w:r>
      <w:r w:rsidR="007C6653">
        <w:rPr>
          <w:rFonts w:ascii="仿宋_GB2312" w:eastAsia="仿宋_GB2312" w:hint="eastAsia"/>
          <w:color w:val="000000"/>
          <w:sz w:val="28"/>
          <w:szCs w:val="28"/>
          <w:shd w:val="clear" w:color="auto" w:fill="FFFFFF"/>
        </w:rPr>
        <w:t>29.25</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w:t>
      </w:r>
      <w:r w:rsidR="00E35186">
        <w:rPr>
          <w:rFonts w:ascii="仿宋_GB2312" w:eastAsia="仿宋_GB2312" w:hint="eastAsia"/>
          <w:color w:val="000000"/>
          <w:sz w:val="28"/>
          <w:szCs w:val="28"/>
          <w:shd w:val="clear" w:color="auto" w:fill="FFFFFF"/>
        </w:rPr>
        <w:t>，占5</w:t>
      </w:r>
      <w:r>
        <w:rPr>
          <w:rFonts w:ascii="仿宋_GB2312" w:eastAsia="仿宋_GB2312" w:hint="eastAsia"/>
          <w:color w:val="000000"/>
          <w:sz w:val="28"/>
          <w:szCs w:val="28"/>
          <w:shd w:val="clear" w:color="auto" w:fill="FFFFFF"/>
        </w:rPr>
        <w:t xml:space="preserve">%。　　</w:t>
      </w:r>
    </w:p>
    <w:p w:rsidR="009A3DDD" w:rsidRDefault="006C2B04">
      <w:pPr>
        <w:ind w:firstLine="555"/>
        <w:rPr>
          <w:rFonts w:ascii="仿宋_GB2312" w:eastAsia="仿宋_GB2312"/>
          <w:color w:val="000000"/>
          <w:sz w:val="28"/>
          <w:szCs w:val="28"/>
          <w:shd w:val="clear" w:color="auto" w:fill="FFFFFF"/>
        </w:rPr>
      </w:pPr>
      <w:r>
        <w:rPr>
          <w:rStyle w:val="a7"/>
          <w:rFonts w:ascii="楷体_GB2312" w:eastAsia="楷体_GB2312" w:hint="eastAsia"/>
          <w:color w:val="000000"/>
          <w:sz w:val="28"/>
          <w:szCs w:val="28"/>
        </w:rPr>
        <w:t>（三）一般公共预算当年拨款具体使用情况。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w:t>
      </w:r>
      <w:r>
        <w:rPr>
          <w:rStyle w:val="a7"/>
          <w:rFonts w:ascii="仿宋_GB2312" w:eastAsia="仿宋_GB2312" w:hint="eastAsia"/>
          <w:color w:val="000000"/>
          <w:sz w:val="28"/>
          <w:szCs w:val="28"/>
        </w:rPr>
        <w:t>1.一般公共服务（类）人大事务（款）行政运行（项）</w:t>
      </w:r>
      <w:r>
        <w:rPr>
          <w:rFonts w:ascii="仿宋_GB2312" w:eastAsia="仿宋_GB2312" w:hint="eastAsia"/>
          <w:color w:val="000000"/>
          <w:sz w:val="28"/>
          <w:szCs w:val="28"/>
          <w:shd w:val="clear" w:color="auto" w:fill="FFFFFF"/>
        </w:rPr>
        <w:t>202</w:t>
      </w:r>
      <w:r w:rsidR="007C6653">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E54E4">
        <w:rPr>
          <w:rFonts w:ascii="仿宋_GB2312" w:eastAsia="仿宋_GB2312" w:hint="eastAsia"/>
          <w:color w:val="000000"/>
          <w:sz w:val="28"/>
          <w:szCs w:val="28"/>
          <w:shd w:val="clear" w:color="auto" w:fill="FFFFFF"/>
        </w:rPr>
        <w:t>15.81</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元，主要用于：机关及</w:t>
      </w:r>
      <w:proofErr w:type="gramStart"/>
      <w:r>
        <w:rPr>
          <w:rFonts w:ascii="仿宋_GB2312" w:eastAsia="仿宋_GB2312" w:hint="eastAsia"/>
          <w:color w:val="000000"/>
          <w:sz w:val="28"/>
          <w:szCs w:val="28"/>
          <w:shd w:val="clear" w:color="auto" w:fill="FFFFFF"/>
        </w:rPr>
        <w:t>参公管理</w:t>
      </w:r>
      <w:proofErr w:type="gramEnd"/>
      <w:r>
        <w:rPr>
          <w:rFonts w:ascii="仿宋_GB2312" w:eastAsia="仿宋_GB2312" w:hint="eastAsia"/>
          <w:color w:val="000000"/>
          <w:sz w:val="28"/>
          <w:szCs w:val="28"/>
          <w:shd w:val="clear" w:color="auto" w:fill="FFFFFF"/>
        </w:rPr>
        <w:t>事业单位正常运转的基本支出，包括基本工资、津贴补贴等人员经费以及办公费、印刷费、水电费等日常公用经费。</w:t>
      </w:r>
    </w:p>
    <w:p w:rsidR="009A3DDD" w:rsidRDefault="006C2B04">
      <w:pPr>
        <w:ind w:firstLine="555"/>
        <w:rPr>
          <w:rFonts w:ascii="仿宋_GB2312" w:eastAsia="仿宋_GB2312"/>
          <w:color w:val="000000"/>
          <w:sz w:val="28"/>
          <w:szCs w:val="28"/>
          <w:shd w:val="clear" w:color="auto" w:fill="FFFFFF"/>
        </w:rPr>
      </w:pPr>
      <w:r>
        <w:rPr>
          <w:rStyle w:val="a7"/>
          <w:rFonts w:ascii="仿宋_GB2312" w:eastAsia="仿宋_GB2312" w:hint="eastAsia"/>
          <w:color w:val="000000"/>
          <w:sz w:val="28"/>
          <w:szCs w:val="28"/>
        </w:rPr>
        <w:t>2.一般公共服务（类） 政府办公厅（室）及相关机构事务（款）行政运行（项）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E54E4">
        <w:rPr>
          <w:rFonts w:ascii="仿宋_GB2312" w:eastAsia="仿宋_GB2312" w:hint="eastAsia"/>
          <w:color w:val="000000"/>
          <w:sz w:val="28"/>
          <w:szCs w:val="28"/>
          <w:shd w:val="clear" w:color="auto" w:fill="FFFFFF"/>
        </w:rPr>
        <w:t>229.83</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元，主要用于：机关及</w:t>
      </w:r>
      <w:proofErr w:type="gramStart"/>
      <w:r>
        <w:rPr>
          <w:rFonts w:ascii="仿宋_GB2312" w:eastAsia="仿宋_GB2312" w:hint="eastAsia"/>
          <w:color w:val="000000"/>
          <w:sz w:val="28"/>
          <w:szCs w:val="28"/>
          <w:shd w:val="clear" w:color="auto" w:fill="FFFFFF"/>
        </w:rPr>
        <w:t>参公管理</w:t>
      </w:r>
      <w:proofErr w:type="gramEnd"/>
      <w:r>
        <w:rPr>
          <w:rFonts w:ascii="仿宋_GB2312" w:eastAsia="仿宋_GB2312" w:hint="eastAsia"/>
          <w:color w:val="000000"/>
          <w:sz w:val="28"/>
          <w:szCs w:val="28"/>
          <w:shd w:val="clear" w:color="auto" w:fill="FFFFFF"/>
        </w:rPr>
        <w:t>事业单位正常运转的基本支出，包括基本工资、津贴补贴等人员经费以及办公费、印刷费、水电费等日常公用经费。</w:t>
      </w:r>
    </w:p>
    <w:p w:rsidR="009A3DDD" w:rsidRDefault="006C2B04">
      <w:pPr>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r>
        <w:rPr>
          <w:rStyle w:val="a7"/>
          <w:rFonts w:ascii="仿宋_GB2312" w:eastAsia="仿宋_GB2312" w:hint="eastAsia"/>
          <w:color w:val="000000"/>
          <w:sz w:val="28"/>
          <w:szCs w:val="28"/>
        </w:rPr>
        <w:t>3.一般公共服务（类）  政府办公厅（室）及相关机构事务（款）</w:t>
      </w:r>
      <w:r>
        <w:rPr>
          <w:rStyle w:val="a7"/>
          <w:rFonts w:ascii="仿宋_GB2312" w:eastAsia="仿宋_GB2312" w:hint="eastAsia"/>
          <w:color w:val="000000"/>
          <w:sz w:val="28"/>
          <w:szCs w:val="28"/>
        </w:rPr>
        <w:lastRenderedPageBreak/>
        <w:t>一般行政管理事务（项）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35186" w:rsidRPr="00E35186">
        <w:rPr>
          <w:rFonts w:ascii="仿宋_GB2312" w:eastAsia="仿宋_GB2312"/>
          <w:color w:val="000000"/>
          <w:sz w:val="28"/>
          <w:szCs w:val="28"/>
          <w:shd w:val="clear" w:color="auto" w:fill="FFFFFF"/>
        </w:rPr>
        <w:t>3</w:t>
      </w:r>
      <w:r w:rsidR="00EE54E4">
        <w:rPr>
          <w:rFonts w:ascii="仿宋_GB2312" w:eastAsia="仿宋_GB2312" w:hint="eastAsia"/>
          <w:color w:val="000000"/>
          <w:sz w:val="28"/>
          <w:szCs w:val="28"/>
          <w:shd w:val="clear" w:color="auto" w:fill="FFFFFF"/>
        </w:rPr>
        <w:t>3</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元，主要用于：机关及</w:t>
      </w:r>
      <w:proofErr w:type="gramStart"/>
      <w:r>
        <w:rPr>
          <w:rFonts w:ascii="仿宋_GB2312" w:eastAsia="仿宋_GB2312" w:hint="eastAsia"/>
          <w:color w:val="000000"/>
          <w:sz w:val="28"/>
          <w:szCs w:val="28"/>
          <w:shd w:val="clear" w:color="auto" w:fill="FFFFFF"/>
        </w:rPr>
        <w:t>参公管理</w:t>
      </w:r>
      <w:proofErr w:type="gramEnd"/>
      <w:r>
        <w:rPr>
          <w:rFonts w:ascii="仿宋_GB2312" w:eastAsia="仿宋_GB2312" w:hint="eastAsia"/>
          <w:color w:val="000000"/>
          <w:sz w:val="28"/>
          <w:szCs w:val="28"/>
          <w:shd w:val="clear" w:color="auto" w:fill="FFFFFF"/>
        </w:rPr>
        <w:t>事业单位开展财政综合业务、预决算编审等未单独设置项级科目的专门性财政管理工作的项目支出及办公费。</w:t>
      </w:r>
    </w:p>
    <w:p w:rsidR="009A3DDD" w:rsidRDefault="006C2B04">
      <w:pPr>
        <w:ind w:firstLine="555"/>
        <w:rPr>
          <w:rFonts w:ascii="仿宋_GB2312" w:eastAsia="仿宋_GB2312"/>
          <w:color w:val="000000"/>
          <w:sz w:val="28"/>
          <w:szCs w:val="28"/>
          <w:shd w:val="clear" w:color="auto" w:fill="FFFFFF"/>
        </w:rPr>
      </w:pPr>
      <w:r>
        <w:rPr>
          <w:rStyle w:val="a7"/>
          <w:rFonts w:ascii="仿宋_GB2312" w:eastAsia="仿宋_GB2312" w:hint="eastAsia"/>
          <w:color w:val="000000"/>
          <w:sz w:val="28"/>
          <w:szCs w:val="28"/>
        </w:rPr>
        <w:t>4.一般公共服务（类）纪检监察事务（款）行政运行（项）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E54E4">
        <w:rPr>
          <w:rFonts w:ascii="仿宋_GB2312" w:eastAsia="仿宋_GB2312" w:hint="eastAsia"/>
          <w:color w:val="000000"/>
          <w:sz w:val="28"/>
          <w:szCs w:val="28"/>
          <w:shd w:val="clear" w:color="auto" w:fill="FFFFFF"/>
        </w:rPr>
        <w:t>27.72</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元，主要用于：机关及</w:t>
      </w:r>
      <w:proofErr w:type="gramStart"/>
      <w:r>
        <w:rPr>
          <w:rFonts w:ascii="仿宋_GB2312" w:eastAsia="仿宋_GB2312" w:hint="eastAsia"/>
          <w:color w:val="000000"/>
          <w:sz w:val="28"/>
          <w:szCs w:val="28"/>
          <w:shd w:val="clear" w:color="auto" w:fill="FFFFFF"/>
        </w:rPr>
        <w:t>参公管理</w:t>
      </w:r>
      <w:proofErr w:type="gramEnd"/>
      <w:r>
        <w:rPr>
          <w:rFonts w:ascii="仿宋_GB2312" w:eastAsia="仿宋_GB2312" w:hint="eastAsia"/>
          <w:color w:val="000000"/>
          <w:sz w:val="28"/>
          <w:szCs w:val="28"/>
          <w:shd w:val="clear" w:color="auto" w:fill="FFFFFF"/>
        </w:rPr>
        <w:t>事业单位正常运转的基本支出，包括基本工资、津贴补贴等人员经费以及办公费、印刷费、水电费等日常公用经费。</w:t>
      </w:r>
    </w:p>
    <w:p w:rsidR="009A3DDD" w:rsidRDefault="006C2B04">
      <w:pPr>
        <w:ind w:firstLine="555"/>
        <w:rPr>
          <w:rFonts w:ascii="仿宋_GB2312" w:eastAsia="仿宋_GB2312"/>
          <w:color w:val="000000"/>
          <w:sz w:val="28"/>
          <w:szCs w:val="28"/>
          <w:shd w:val="clear" w:color="auto" w:fill="FFFFFF"/>
        </w:rPr>
      </w:pPr>
      <w:r>
        <w:rPr>
          <w:rStyle w:val="a7"/>
          <w:rFonts w:ascii="仿宋_GB2312" w:eastAsia="仿宋_GB2312" w:hint="eastAsia"/>
          <w:color w:val="000000"/>
          <w:sz w:val="28"/>
          <w:szCs w:val="28"/>
        </w:rPr>
        <w:t>5.一般公共服务（类）党委办公厅（室）行政运行（款）行政运行（项）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E54E4">
        <w:rPr>
          <w:rFonts w:ascii="仿宋_GB2312" w:eastAsia="仿宋_GB2312" w:hint="eastAsia"/>
          <w:color w:val="000000"/>
          <w:sz w:val="28"/>
          <w:szCs w:val="28"/>
          <w:shd w:val="clear" w:color="auto" w:fill="FFFFFF"/>
        </w:rPr>
        <w:t>55.58</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元，主要用于：机关及</w:t>
      </w:r>
      <w:proofErr w:type="gramStart"/>
      <w:r>
        <w:rPr>
          <w:rFonts w:ascii="仿宋_GB2312" w:eastAsia="仿宋_GB2312" w:hint="eastAsia"/>
          <w:color w:val="000000"/>
          <w:sz w:val="28"/>
          <w:szCs w:val="28"/>
          <w:shd w:val="clear" w:color="auto" w:fill="FFFFFF"/>
        </w:rPr>
        <w:t>参公管理</w:t>
      </w:r>
      <w:proofErr w:type="gramEnd"/>
      <w:r>
        <w:rPr>
          <w:rFonts w:ascii="仿宋_GB2312" w:eastAsia="仿宋_GB2312" w:hint="eastAsia"/>
          <w:color w:val="000000"/>
          <w:sz w:val="28"/>
          <w:szCs w:val="28"/>
          <w:shd w:val="clear" w:color="auto" w:fill="FFFFFF"/>
        </w:rPr>
        <w:t>事业单位正常运转的基本支出，包括基本工资、津贴补贴等人员经费以及办公费、印刷费、水电费等日常公用经费。</w:t>
      </w:r>
    </w:p>
    <w:p w:rsidR="009A3DDD" w:rsidRDefault="006C2B04">
      <w:pPr>
        <w:ind w:firstLine="555"/>
        <w:rPr>
          <w:rFonts w:ascii="仿宋_GB2312" w:eastAsia="仿宋_GB2312"/>
          <w:color w:val="000000"/>
          <w:sz w:val="28"/>
          <w:szCs w:val="28"/>
          <w:shd w:val="clear" w:color="auto" w:fill="FFFFFF"/>
        </w:rPr>
      </w:pPr>
      <w:r>
        <w:rPr>
          <w:rStyle w:val="a7"/>
          <w:rFonts w:ascii="仿宋_GB2312" w:eastAsia="仿宋_GB2312" w:hint="eastAsia"/>
          <w:color w:val="000000"/>
          <w:sz w:val="28"/>
          <w:szCs w:val="28"/>
        </w:rPr>
        <w:t>6.城乡社区支出（类）城乡社区管理事务（款）其他城乡社区管理事务支出（项）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35186" w:rsidRPr="00E35186">
        <w:rPr>
          <w:rFonts w:ascii="仿宋_GB2312" w:eastAsia="仿宋_GB2312"/>
          <w:color w:val="000000"/>
          <w:sz w:val="28"/>
          <w:szCs w:val="28"/>
          <w:shd w:val="clear" w:color="auto" w:fill="FFFFFF"/>
        </w:rPr>
        <w:t>24.96</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w:t>
      </w:r>
      <w:r w:rsidR="00E35186">
        <w:rPr>
          <w:rFonts w:ascii="仿宋_GB2312" w:eastAsia="仿宋_GB2312" w:hint="eastAsia"/>
          <w:color w:val="000000"/>
          <w:sz w:val="28"/>
          <w:szCs w:val="28"/>
          <w:shd w:val="clear" w:color="auto" w:fill="FFFFFF"/>
        </w:rPr>
        <w:t>社区</w:t>
      </w:r>
      <w:r>
        <w:rPr>
          <w:rFonts w:ascii="仿宋_GB2312" w:eastAsia="仿宋_GB2312" w:hint="eastAsia"/>
          <w:color w:val="000000"/>
          <w:sz w:val="28"/>
          <w:szCs w:val="28"/>
          <w:shd w:val="clear" w:color="auto" w:fill="FFFFFF"/>
        </w:rPr>
        <w:t>正常运转的基本支出，包括</w:t>
      </w:r>
      <w:proofErr w:type="gramStart"/>
      <w:r>
        <w:rPr>
          <w:rFonts w:ascii="仿宋_GB2312" w:eastAsia="仿宋_GB2312" w:hint="eastAsia"/>
          <w:color w:val="000000"/>
          <w:sz w:val="28"/>
          <w:szCs w:val="28"/>
          <w:shd w:val="clear" w:color="auto" w:fill="FFFFFF"/>
        </w:rPr>
        <w:t>基</w:t>
      </w:r>
      <w:r w:rsidR="00E35186">
        <w:rPr>
          <w:rFonts w:ascii="仿宋_GB2312" w:eastAsia="仿宋_GB2312" w:hint="eastAsia"/>
          <w:color w:val="000000"/>
          <w:sz w:val="28"/>
          <w:szCs w:val="28"/>
          <w:shd w:val="clear" w:color="auto" w:fill="FFFFFF"/>
        </w:rPr>
        <w:t>生活</w:t>
      </w:r>
      <w:proofErr w:type="gramEnd"/>
      <w:r w:rsidR="00E35186">
        <w:rPr>
          <w:rFonts w:ascii="仿宋_GB2312" w:eastAsia="仿宋_GB2312" w:hint="eastAsia"/>
          <w:color w:val="000000"/>
          <w:sz w:val="28"/>
          <w:szCs w:val="28"/>
          <w:shd w:val="clear" w:color="auto" w:fill="FFFFFF"/>
        </w:rPr>
        <w:t>补助</w:t>
      </w:r>
      <w:r>
        <w:rPr>
          <w:rFonts w:ascii="仿宋_GB2312" w:eastAsia="仿宋_GB2312" w:hint="eastAsia"/>
          <w:color w:val="000000"/>
          <w:sz w:val="28"/>
          <w:szCs w:val="28"/>
          <w:shd w:val="clear" w:color="auto" w:fill="FFFFFF"/>
        </w:rPr>
        <w:t>人员经费以及办公费、印刷费、水电费等日常公用经费。</w:t>
      </w:r>
    </w:p>
    <w:p w:rsidR="009A3DDD" w:rsidRDefault="006C2B04">
      <w:pPr>
        <w:ind w:firstLineChars="200" w:firstLine="562"/>
        <w:rPr>
          <w:rFonts w:ascii="仿宋_GB2312" w:eastAsia="仿宋_GB2312"/>
          <w:color w:val="000000"/>
          <w:sz w:val="28"/>
          <w:szCs w:val="28"/>
          <w:shd w:val="clear" w:color="auto" w:fill="FFFFFF"/>
        </w:rPr>
      </w:pPr>
      <w:r>
        <w:rPr>
          <w:rStyle w:val="a7"/>
          <w:rFonts w:ascii="仿宋_GB2312" w:eastAsia="仿宋_GB2312" w:hint="eastAsia"/>
          <w:color w:val="000000"/>
          <w:sz w:val="28"/>
          <w:szCs w:val="28"/>
        </w:rPr>
        <w:t>7. 农村综合改革（类）农村综合改革（款）农村综合改革示范试点补助（项）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E54E4">
        <w:rPr>
          <w:rFonts w:ascii="仿宋_GB2312" w:eastAsia="仿宋_GB2312" w:hint="eastAsia"/>
          <w:color w:val="000000"/>
          <w:sz w:val="28"/>
          <w:szCs w:val="28"/>
          <w:shd w:val="clear" w:color="auto" w:fill="FFFFFF"/>
        </w:rPr>
        <w:t>140.66</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元，主要用于：村集体经济组织正常运转和村组干部报酬，包括生活补助及办公费、印刷费、水电费等日常公用经费。</w:t>
      </w:r>
    </w:p>
    <w:p w:rsidR="009A3DDD" w:rsidRDefault="006C2B04" w:rsidP="00E35186">
      <w:pPr>
        <w:ind w:firstLineChars="200" w:firstLine="560"/>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8</w:t>
      </w:r>
      <w:r>
        <w:rPr>
          <w:rStyle w:val="a7"/>
          <w:rFonts w:ascii="仿宋_GB2312" w:eastAsia="仿宋_GB2312" w:hint="eastAsia"/>
          <w:color w:val="000000"/>
          <w:sz w:val="28"/>
          <w:szCs w:val="28"/>
        </w:rPr>
        <w:t>.社会保障和就业（类）行政事业单位离退休（款）机关事业单位基本养老保险缴费支出（项）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E54E4">
        <w:rPr>
          <w:rFonts w:ascii="仿宋_GB2312" w:eastAsia="仿宋_GB2312" w:hint="eastAsia"/>
          <w:color w:val="000000"/>
          <w:sz w:val="28"/>
          <w:szCs w:val="28"/>
          <w:shd w:val="clear" w:color="auto" w:fill="FFFFFF"/>
        </w:rPr>
        <w:t>35.67</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元，主要用于：实施养老保险制度后，部门按规定由单位缴纳的基本养老保险</w:t>
      </w:r>
      <w:r>
        <w:rPr>
          <w:rFonts w:ascii="仿宋_GB2312" w:eastAsia="仿宋_GB2312" w:hint="eastAsia"/>
          <w:color w:val="000000"/>
          <w:sz w:val="28"/>
          <w:szCs w:val="28"/>
          <w:shd w:val="clear" w:color="auto" w:fill="FFFFFF"/>
        </w:rPr>
        <w:lastRenderedPageBreak/>
        <w:t>费支出。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7"/>
          <w:rFonts w:ascii="仿宋_GB2312" w:eastAsia="仿宋_GB2312" w:hint="eastAsia"/>
          <w:color w:val="000000"/>
          <w:sz w:val="28"/>
          <w:szCs w:val="28"/>
        </w:rPr>
        <w:t>9.医疗卫生与计划生育（类）行政事业单位医疗（款）行政单位医疗（项）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E54E4">
        <w:rPr>
          <w:rFonts w:ascii="仿宋_GB2312" w:eastAsia="仿宋_GB2312" w:hint="eastAsia"/>
          <w:color w:val="000000"/>
          <w:sz w:val="28"/>
          <w:szCs w:val="28"/>
          <w:shd w:val="clear" w:color="auto" w:fill="FFFFFF"/>
        </w:rPr>
        <w:t>19.76</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元，主要用于：机关及</w:t>
      </w:r>
      <w:proofErr w:type="gramStart"/>
      <w:r>
        <w:rPr>
          <w:rFonts w:ascii="仿宋_GB2312" w:eastAsia="仿宋_GB2312" w:hint="eastAsia"/>
          <w:color w:val="000000"/>
          <w:sz w:val="28"/>
          <w:szCs w:val="28"/>
          <w:shd w:val="clear" w:color="auto" w:fill="FFFFFF"/>
        </w:rPr>
        <w:t>参公管理</w:t>
      </w:r>
      <w:proofErr w:type="gramEnd"/>
      <w:r>
        <w:rPr>
          <w:rFonts w:ascii="仿宋_GB2312" w:eastAsia="仿宋_GB2312" w:hint="eastAsia"/>
          <w:color w:val="000000"/>
          <w:sz w:val="28"/>
          <w:szCs w:val="28"/>
          <w:shd w:val="clear" w:color="auto" w:fill="FFFFFF"/>
        </w:rPr>
        <w:t>事业单位基本医疗保险缴费</w:t>
      </w:r>
      <w:r w:rsidR="00E35186">
        <w:rPr>
          <w:rFonts w:ascii="仿宋_GB2312" w:eastAsia="仿宋_GB2312" w:hint="eastAsia"/>
          <w:color w:val="000000"/>
          <w:sz w:val="28"/>
          <w:szCs w:val="28"/>
          <w:shd w:val="clear" w:color="auto" w:fill="FFFFFF"/>
        </w:rPr>
        <w:t>及公务员补充医疗</w:t>
      </w:r>
      <w:r>
        <w:rPr>
          <w:rFonts w:ascii="仿宋_GB2312" w:eastAsia="仿宋_GB2312" w:hint="eastAsia"/>
          <w:color w:val="000000"/>
          <w:sz w:val="28"/>
          <w:szCs w:val="28"/>
          <w:shd w:val="clear" w:color="auto" w:fill="FFFFFF"/>
        </w:rPr>
        <w:t>支出。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7"/>
          <w:rFonts w:ascii="仿宋_GB2312" w:eastAsia="仿宋_GB2312" w:hint="eastAsia"/>
          <w:color w:val="000000"/>
          <w:sz w:val="28"/>
          <w:szCs w:val="28"/>
        </w:rPr>
        <w:t>10.住房保障（类）住房改革支出（款）住房公积金（项）</w:t>
      </w:r>
      <w:r>
        <w:rPr>
          <w:rFonts w:ascii="仿宋_GB2312" w:eastAsia="仿宋_GB2312" w:hint="eastAsia"/>
          <w:color w:val="000000"/>
          <w:sz w:val="28"/>
          <w:szCs w:val="28"/>
          <w:shd w:val="clear" w:color="auto" w:fill="FFFFFF"/>
        </w:rPr>
        <w:t>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年预算数为</w:t>
      </w:r>
      <w:r w:rsidR="00EE54E4">
        <w:rPr>
          <w:rFonts w:ascii="仿宋_GB2312" w:eastAsia="仿宋_GB2312" w:hint="eastAsia"/>
          <w:color w:val="000000"/>
          <w:sz w:val="28"/>
          <w:szCs w:val="28"/>
          <w:shd w:val="clear" w:color="auto" w:fill="FFFFFF"/>
        </w:rPr>
        <w:t>29.25</w:t>
      </w:r>
      <w:r w:rsidR="00E35186">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元，主要用于：部门按人力资源和社会保障部、财政部规定的基本工资和津贴补贴以及规定比例为职工缴纳的住房公积金支出。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四、一般公共预算基本支出情况说明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年一般公共预算基本支出</w:t>
      </w:r>
      <w:r w:rsidR="00EE54E4">
        <w:rPr>
          <w:rFonts w:ascii="仿宋" w:eastAsia="仿宋" w:hAnsi="仿宋" w:cs="Arial" w:hint="eastAsia"/>
          <w:kern w:val="0"/>
          <w:sz w:val="28"/>
          <w:szCs w:val="28"/>
        </w:rPr>
        <w:t>579.25</w:t>
      </w:r>
      <w:r w:rsidR="00E35186">
        <w:rPr>
          <w:rFonts w:ascii="仿宋" w:eastAsia="仿宋" w:hAnsi="仿宋" w:cs="Arial" w:hint="eastAsia"/>
          <w:kern w:val="0"/>
          <w:sz w:val="28"/>
          <w:szCs w:val="28"/>
        </w:rPr>
        <w:t>万</w:t>
      </w:r>
      <w:r>
        <w:rPr>
          <w:rFonts w:ascii="仿宋_GB2312" w:eastAsia="仿宋_GB2312" w:hint="eastAsia"/>
          <w:color w:val="000000"/>
          <w:sz w:val="28"/>
          <w:szCs w:val="28"/>
          <w:shd w:val="clear" w:color="auto" w:fill="FFFFFF"/>
        </w:rPr>
        <w:t>元，其中：1、人员经费</w:t>
      </w:r>
      <w:r w:rsidR="00EE54E4">
        <w:rPr>
          <w:rFonts w:ascii="仿宋" w:eastAsia="仿宋" w:hAnsi="仿宋" w:cs="Arial" w:hint="eastAsia"/>
          <w:kern w:val="0"/>
          <w:sz w:val="28"/>
          <w:szCs w:val="28"/>
        </w:rPr>
        <w:t>336.61</w:t>
      </w:r>
      <w:r w:rsidR="00E35186">
        <w:rPr>
          <w:rFonts w:ascii="仿宋" w:eastAsia="仿宋" w:hAnsi="仿宋" w:cs="Arial" w:hint="eastAsia"/>
          <w:kern w:val="0"/>
          <w:sz w:val="28"/>
          <w:szCs w:val="28"/>
        </w:rPr>
        <w:t>万</w:t>
      </w:r>
      <w:r>
        <w:rPr>
          <w:rFonts w:ascii="仿宋" w:eastAsia="仿宋" w:hAnsi="仿宋" w:hint="eastAsia"/>
          <w:color w:val="000000"/>
          <w:sz w:val="28"/>
          <w:szCs w:val="28"/>
          <w:shd w:val="clear" w:color="auto" w:fill="FFFFFF"/>
        </w:rPr>
        <w:t>元</w:t>
      </w:r>
      <w:r>
        <w:rPr>
          <w:rFonts w:ascii="仿宋_GB2312" w:eastAsia="仿宋_GB2312" w:hint="eastAsia"/>
          <w:color w:val="000000"/>
          <w:sz w:val="28"/>
          <w:szCs w:val="28"/>
          <w:shd w:val="clear" w:color="auto" w:fill="FFFFFF"/>
        </w:rPr>
        <w:t>，主要包括：基本工资、津贴补贴、奖金、社会保险缴费等支出；2、公用经费</w:t>
      </w:r>
      <w:r w:rsidR="00EE54E4">
        <w:rPr>
          <w:rFonts w:ascii="仿宋" w:eastAsia="仿宋" w:hAnsi="仿宋" w:cs="Arial" w:hint="eastAsia"/>
          <w:kern w:val="0"/>
          <w:sz w:val="28"/>
          <w:szCs w:val="28"/>
        </w:rPr>
        <w:t>69.97</w:t>
      </w:r>
      <w:r w:rsidR="00E35186">
        <w:rPr>
          <w:rFonts w:ascii="仿宋" w:eastAsia="仿宋" w:hAnsi="仿宋" w:cs="Arial" w:hint="eastAsia"/>
          <w:kern w:val="0"/>
          <w:sz w:val="28"/>
          <w:szCs w:val="28"/>
        </w:rPr>
        <w:t>万</w:t>
      </w:r>
      <w:r>
        <w:rPr>
          <w:rFonts w:ascii="仿宋" w:eastAsia="仿宋" w:hAnsi="仿宋" w:hint="eastAsia"/>
          <w:color w:val="000000"/>
          <w:sz w:val="28"/>
          <w:szCs w:val="28"/>
          <w:shd w:val="clear" w:color="auto" w:fill="FFFFFF"/>
        </w:rPr>
        <w:t>元</w:t>
      </w:r>
      <w:r>
        <w:rPr>
          <w:rFonts w:ascii="仿宋_GB2312" w:eastAsia="仿宋_GB2312" w:hint="eastAsia"/>
          <w:color w:val="000000"/>
          <w:sz w:val="28"/>
          <w:szCs w:val="28"/>
          <w:shd w:val="clear" w:color="auto" w:fill="FFFFFF"/>
        </w:rPr>
        <w:t>，主要包括：办公费、水费、电费、邮电费、印刷费、差旅费、维修（护）费、劳务费等支出。3，对个人和家庭补助</w:t>
      </w:r>
      <w:r w:rsidR="00EE54E4">
        <w:rPr>
          <w:rFonts w:ascii="仿宋" w:eastAsia="仿宋" w:hAnsi="仿宋" w:cs="Arial" w:hint="eastAsia"/>
          <w:kern w:val="0"/>
          <w:sz w:val="28"/>
          <w:szCs w:val="28"/>
        </w:rPr>
        <w:t>115.67</w:t>
      </w:r>
      <w:r w:rsidR="00E35186">
        <w:rPr>
          <w:rFonts w:ascii="仿宋" w:eastAsia="仿宋" w:hAnsi="仿宋" w:cs="Arial" w:hint="eastAsia"/>
          <w:kern w:val="0"/>
          <w:sz w:val="28"/>
          <w:szCs w:val="28"/>
        </w:rPr>
        <w:t>万</w:t>
      </w:r>
      <w:r>
        <w:rPr>
          <w:rFonts w:ascii="仿宋_GB2312" w:eastAsia="仿宋_GB2312" w:hint="eastAsia"/>
          <w:color w:val="000000"/>
          <w:sz w:val="28"/>
          <w:szCs w:val="28"/>
          <w:shd w:val="clear" w:color="auto" w:fill="FFFFFF"/>
        </w:rPr>
        <w:t>元，主要包括：生活补助、奖励金等支出。4，对民间非营利组织和群众性自治组织补贴</w:t>
      </w:r>
      <w:r w:rsidR="00EE54E4">
        <w:rPr>
          <w:rFonts w:ascii="仿宋_GB2312" w:eastAsia="仿宋_GB2312" w:hint="eastAsia"/>
          <w:color w:val="000000"/>
          <w:sz w:val="28"/>
          <w:szCs w:val="28"/>
          <w:shd w:val="clear" w:color="auto" w:fill="FFFFFF"/>
        </w:rPr>
        <w:t>57</w:t>
      </w:r>
      <w:r w:rsidR="00CD0AA2">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 xml:space="preserve">元。　　</w:t>
      </w:r>
    </w:p>
    <w:p w:rsidR="009A3DDD" w:rsidRDefault="006C2B04">
      <w:pPr>
        <w:ind w:firstLineChars="150" w:firstLine="420"/>
        <w:rPr>
          <w:rFonts w:ascii="Arial" w:eastAsia="宋体" w:hAnsi="Arial" w:cs="Arial"/>
          <w:kern w:val="0"/>
          <w:sz w:val="20"/>
          <w:szCs w:val="20"/>
        </w:rPr>
      </w:pPr>
      <w:r>
        <w:rPr>
          <w:rFonts w:ascii="黑体" w:eastAsia="黑体" w:hAnsi="黑体" w:hint="eastAsia"/>
          <w:color w:val="000000"/>
          <w:sz w:val="28"/>
          <w:szCs w:val="28"/>
        </w:rPr>
        <w:t>五、“三公”经费财政拨款预算安排情况说明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年“三公”经费财政拨款预算数</w:t>
      </w:r>
      <w:r w:rsidR="00CD0AA2">
        <w:rPr>
          <w:rFonts w:ascii="仿宋_GB2312" w:eastAsia="仿宋_GB2312" w:hint="eastAsia"/>
          <w:color w:val="000000"/>
          <w:sz w:val="28"/>
          <w:szCs w:val="28"/>
          <w:shd w:val="clear" w:color="auto" w:fill="FFFFFF"/>
        </w:rPr>
        <w:t>0.3万</w:t>
      </w:r>
      <w:r>
        <w:rPr>
          <w:rFonts w:ascii="仿宋_GB2312" w:eastAsia="仿宋_GB2312" w:hint="eastAsia"/>
          <w:color w:val="000000"/>
          <w:sz w:val="28"/>
          <w:szCs w:val="28"/>
          <w:shd w:val="clear" w:color="auto" w:fill="FFFFFF"/>
        </w:rPr>
        <w:t>元，其中：因公出国（境）经费0万元，公务接待费</w:t>
      </w:r>
      <w:r w:rsidR="00A9450A">
        <w:rPr>
          <w:rFonts w:ascii="仿宋_GB2312" w:eastAsia="仿宋_GB2312" w:hint="eastAsia"/>
          <w:color w:val="000000"/>
          <w:sz w:val="28"/>
          <w:szCs w:val="28"/>
          <w:shd w:val="clear" w:color="auto" w:fill="FFFFFF"/>
        </w:rPr>
        <w:t>0.3万</w:t>
      </w:r>
      <w:r>
        <w:rPr>
          <w:rFonts w:ascii="仿宋_GB2312" w:eastAsia="仿宋_GB2312" w:hint="eastAsia"/>
          <w:color w:val="000000"/>
          <w:sz w:val="28"/>
          <w:szCs w:val="28"/>
          <w:shd w:val="clear" w:color="auto" w:fill="FFFFFF"/>
        </w:rPr>
        <w:t>元，公务用车购置及运行维护费0万元。</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7"/>
          <w:rFonts w:ascii="楷体_GB2312" w:eastAsia="楷体_GB2312" w:hint="eastAsia"/>
          <w:color w:val="000000"/>
          <w:sz w:val="28"/>
          <w:szCs w:val="28"/>
        </w:rPr>
        <w:t>（一）因公出国（境）经费与202</w:t>
      </w:r>
      <w:r w:rsidR="00EE54E4">
        <w:rPr>
          <w:rStyle w:val="a7"/>
          <w:rFonts w:ascii="楷体_GB2312" w:eastAsia="楷体_GB2312" w:hint="eastAsia"/>
          <w:color w:val="000000"/>
          <w:sz w:val="28"/>
          <w:szCs w:val="28"/>
        </w:rPr>
        <w:t>2</w:t>
      </w:r>
      <w:r>
        <w:rPr>
          <w:rStyle w:val="a7"/>
          <w:rFonts w:ascii="楷体_GB2312" w:eastAsia="楷体_GB2312" w:hint="eastAsia"/>
          <w:color w:val="000000"/>
          <w:sz w:val="28"/>
          <w:szCs w:val="28"/>
        </w:rPr>
        <w:t>年预算持平。</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根据省外侨办批准的202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年因公临时出国（境）安排，拟安排出国（境）0人。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lastRenderedPageBreak/>
        <w:t xml:space="preserve">　　</w:t>
      </w:r>
      <w:r>
        <w:rPr>
          <w:rStyle w:val="a7"/>
          <w:rFonts w:ascii="楷体_GB2312" w:eastAsia="楷体_GB2312" w:hint="eastAsia"/>
          <w:color w:val="000000"/>
          <w:sz w:val="28"/>
          <w:szCs w:val="28"/>
        </w:rPr>
        <w:t>（二）公务</w:t>
      </w:r>
      <w:proofErr w:type="gramStart"/>
      <w:r>
        <w:rPr>
          <w:rStyle w:val="a7"/>
          <w:rFonts w:ascii="楷体_GB2312" w:eastAsia="楷体_GB2312" w:hint="eastAsia"/>
          <w:color w:val="000000"/>
          <w:sz w:val="28"/>
          <w:szCs w:val="28"/>
        </w:rPr>
        <w:t>接待费较202</w:t>
      </w:r>
      <w:r w:rsidR="00EE54E4">
        <w:rPr>
          <w:rStyle w:val="a7"/>
          <w:rFonts w:ascii="楷体_GB2312" w:eastAsia="楷体_GB2312" w:hint="eastAsia"/>
          <w:color w:val="000000"/>
          <w:sz w:val="28"/>
          <w:szCs w:val="28"/>
        </w:rPr>
        <w:t>2</w:t>
      </w:r>
      <w:r>
        <w:rPr>
          <w:rStyle w:val="a7"/>
          <w:rFonts w:ascii="楷体_GB2312" w:eastAsia="楷体_GB2312" w:hint="eastAsia"/>
          <w:color w:val="000000"/>
          <w:sz w:val="28"/>
          <w:szCs w:val="28"/>
        </w:rPr>
        <w:t>年</w:t>
      </w:r>
      <w:proofErr w:type="gramEnd"/>
      <w:r>
        <w:rPr>
          <w:rStyle w:val="a7"/>
          <w:rFonts w:ascii="楷体_GB2312" w:eastAsia="楷体_GB2312" w:hint="eastAsia"/>
          <w:color w:val="000000"/>
          <w:sz w:val="28"/>
          <w:szCs w:val="28"/>
        </w:rPr>
        <w:t>预算持平。</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年公务接待</w:t>
      </w:r>
      <w:proofErr w:type="gramStart"/>
      <w:r>
        <w:rPr>
          <w:rFonts w:ascii="仿宋_GB2312" w:eastAsia="仿宋_GB2312" w:hint="eastAsia"/>
          <w:color w:val="000000"/>
          <w:sz w:val="28"/>
          <w:szCs w:val="28"/>
          <w:shd w:val="clear" w:color="auto" w:fill="FFFFFF"/>
        </w:rPr>
        <w:t>费计划</w:t>
      </w:r>
      <w:proofErr w:type="gramEnd"/>
      <w:r>
        <w:rPr>
          <w:rFonts w:ascii="仿宋_GB2312" w:eastAsia="仿宋_GB2312" w:hint="eastAsia"/>
          <w:color w:val="000000"/>
          <w:sz w:val="28"/>
          <w:szCs w:val="28"/>
          <w:shd w:val="clear" w:color="auto" w:fill="FFFFFF"/>
        </w:rPr>
        <w:t>用于执行公务、考察调研、检查指导等公务活动开支的交通费、住宿费、用餐费等。</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7"/>
          <w:rFonts w:ascii="楷体_GB2312" w:eastAsia="楷体_GB2312" w:hint="eastAsia"/>
          <w:color w:val="000000"/>
          <w:sz w:val="28"/>
          <w:szCs w:val="28"/>
        </w:rPr>
        <w:t>（三）公务用车购置及运行维护费与202</w:t>
      </w:r>
      <w:r w:rsidR="00EE54E4">
        <w:rPr>
          <w:rStyle w:val="a7"/>
          <w:rFonts w:ascii="楷体_GB2312" w:eastAsia="楷体_GB2312" w:hint="eastAsia"/>
          <w:color w:val="000000"/>
          <w:sz w:val="28"/>
          <w:szCs w:val="28"/>
        </w:rPr>
        <w:t>2</w:t>
      </w:r>
      <w:r>
        <w:rPr>
          <w:rStyle w:val="a7"/>
          <w:rFonts w:ascii="楷体_GB2312" w:eastAsia="楷体_GB2312" w:hint="eastAsia"/>
          <w:color w:val="000000"/>
          <w:sz w:val="28"/>
          <w:szCs w:val="28"/>
        </w:rPr>
        <w:t>年预算持平。</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单位现有公务用车0辆。</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年未安排公务用车购置费。</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年未安排公务用车运行维护费。</w:t>
      </w:r>
    </w:p>
    <w:p w:rsidR="009A3DDD" w:rsidRDefault="006C2B04">
      <w:pPr>
        <w:ind w:firstLineChars="200" w:firstLine="560"/>
        <w:rPr>
          <w:rFonts w:ascii="仿宋_GB2312" w:eastAsia="仿宋_GB2312"/>
          <w:color w:val="000000"/>
          <w:sz w:val="28"/>
          <w:szCs w:val="28"/>
          <w:shd w:val="clear" w:color="auto" w:fill="FFFFFF"/>
        </w:rPr>
      </w:pPr>
      <w:r>
        <w:rPr>
          <w:rFonts w:ascii="黑体" w:eastAsia="黑体" w:hAnsi="黑体" w:hint="eastAsia"/>
          <w:color w:val="000000"/>
          <w:sz w:val="28"/>
          <w:szCs w:val="28"/>
        </w:rPr>
        <w:t>六、政府性基金预算支出情况说明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年没有使用政府性基金预算拨款安排的支出。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七、国有资本经营预算支出情况说明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年没有使用国有资本经营预算拨款安排的支出。</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Fonts w:ascii="黑体" w:eastAsia="黑体" w:hAnsi="黑体" w:hint="eastAsia"/>
          <w:color w:val="000000"/>
          <w:sz w:val="28"/>
          <w:szCs w:val="28"/>
        </w:rPr>
        <w:t>八、其他重要事项的情况说明</w:t>
      </w:r>
      <w:r>
        <w:rPr>
          <w:rFonts w:ascii="黑体" w:eastAsia="黑体" w:hAnsi="黑体" w:hint="eastAsia"/>
          <w:color w:val="000000"/>
          <w:sz w:val="28"/>
          <w:szCs w:val="28"/>
        </w:rPr>
        <w:br/>
      </w:r>
      <w:r>
        <w:rPr>
          <w:rFonts w:ascii="仿宋_GB2312" w:eastAsia="仿宋_GB2312" w:hint="eastAsia"/>
          <w:color w:val="000000"/>
          <w:sz w:val="28"/>
          <w:szCs w:val="28"/>
          <w:shd w:val="clear" w:color="auto" w:fill="FFFFFF"/>
        </w:rPr>
        <w:t xml:space="preserve">　　</w:t>
      </w:r>
      <w:r>
        <w:rPr>
          <w:rStyle w:val="a7"/>
          <w:rFonts w:ascii="楷体_GB2312" w:eastAsia="楷体_GB2312" w:hint="eastAsia"/>
          <w:color w:val="000000"/>
          <w:sz w:val="28"/>
          <w:szCs w:val="28"/>
        </w:rPr>
        <w:t>（一）机关运行经费。</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年，机关运行经费财政拨款预算为</w:t>
      </w:r>
      <w:r w:rsidR="00EE54E4">
        <w:rPr>
          <w:rFonts w:ascii="仿宋" w:eastAsia="仿宋" w:hAnsi="仿宋" w:cs="Arial" w:hint="eastAsia"/>
          <w:kern w:val="0"/>
          <w:sz w:val="28"/>
          <w:szCs w:val="28"/>
        </w:rPr>
        <w:t>69.97</w:t>
      </w:r>
      <w:r w:rsidR="00E45C53">
        <w:rPr>
          <w:rFonts w:ascii="仿宋" w:eastAsia="仿宋" w:hAnsi="仿宋" w:cs="Arial" w:hint="eastAsia"/>
          <w:kern w:val="0"/>
          <w:sz w:val="28"/>
          <w:szCs w:val="28"/>
        </w:rPr>
        <w:t>万</w:t>
      </w:r>
      <w:r>
        <w:rPr>
          <w:rFonts w:ascii="仿宋_GB2312" w:eastAsia="仿宋_GB2312" w:hint="eastAsia"/>
          <w:color w:val="000000"/>
          <w:sz w:val="28"/>
          <w:szCs w:val="28"/>
          <w:shd w:val="clear" w:color="auto" w:fill="FFFFFF"/>
        </w:rPr>
        <w:t>元，比20</w:t>
      </w:r>
      <w:r w:rsidR="00EE54E4">
        <w:rPr>
          <w:rFonts w:ascii="仿宋_GB2312" w:eastAsia="仿宋_GB2312" w:hint="eastAsia"/>
          <w:color w:val="000000"/>
          <w:sz w:val="28"/>
          <w:szCs w:val="28"/>
          <w:shd w:val="clear" w:color="auto" w:fill="FFFFFF"/>
        </w:rPr>
        <w:t>22</w:t>
      </w:r>
      <w:r>
        <w:rPr>
          <w:rFonts w:ascii="仿宋_GB2312" w:eastAsia="仿宋_GB2312" w:hint="eastAsia"/>
          <w:color w:val="000000"/>
          <w:sz w:val="28"/>
          <w:szCs w:val="28"/>
          <w:shd w:val="clear" w:color="auto" w:fill="FFFFFF"/>
        </w:rPr>
        <w:t>年预算减少</w:t>
      </w:r>
      <w:r w:rsidR="00EE54E4">
        <w:rPr>
          <w:rFonts w:ascii="仿宋_GB2312" w:eastAsia="仿宋_GB2312" w:hint="eastAsia"/>
          <w:color w:val="000000"/>
          <w:sz w:val="28"/>
          <w:szCs w:val="28"/>
          <w:shd w:val="clear" w:color="auto" w:fill="FFFFFF"/>
        </w:rPr>
        <w:t>0.69</w:t>
      </w:r>
      <w:r w:rsidR="00E45C53">
        <w:rPr>
          <w:rFonts w:ascii="仿宋_GB2312" w:eastAsia="仿宋_GB2312" w:hint="eastAsia"/>
          <w:color w:val="000000"/>
          <w:sz w:val="28"/>
          <w:szCs w:val="28"/>
          <w:shd w:val="clear" w:color="auto" w:fill="FFFFFF"/>
        </w:rPr>
        <w:t>万</w:t>
      </w:r>
      <w:r>
        <w:rPr>
          <w:rFonts w:ascii="仿宋_GB2312" w:eastAsia="仿宋_GB2312" w:hint="eastAsia"/>
          <w:color w:val="000000"/>
          <w:sz w:val="28"/>
          <w:szCs w:val="28"/>
          <w:shd w:val="clear" w:color="auto" w:fill="FFFFFF"/>
        </w:rPr>
        <w:t>元，减少</w:t>
      </w:r>
      <w:r w:rsidR="00EE54E4">
        <w:rPr>
          <w:rFonts w:ascii="仿宋_GB2312" w:eastAsia="仿宋_GB2312" w:hint="eastAsia"/>
          <w:color w:val="000000"/>
          <w:sz w:val="28"/>
          <w:szCs w:val="28"/>
          <w:shd w:val="clear" w:color="auto" w:fill="FFFFFF"/>
        </w:rPr>
        <w:t>0.97</w:t>
      </w:r>
      <w:r>
        <w:rPr>
          <w:rFonts w:ascii="仿宋_GB2312" w:eastAsia="仿宋_GB2312" w:hint="eastAsia"/>
          <w:color w:val="000000"/>
          <w:sz w:val="28"/>
          <w:szCs w:val="28"/>
          <w:shd w:val="clear" w:color="auto" w:fill="FFFFFF"/>
        </w:rPr>
        <w:t>%。</w:t>
      </w:r>
      <w:r>
        <w:rPr>
          <w:rFonts w:ascii="仿宋_GB2312" w:eastAsia="仿宋_GB2312" w:hint="eastAsia"/>
          <w:color w:val="000000"/>
          <w:sz w:val="28"/>
          <w:szCs w:val="28"/>
        </w:rPr>
        <w:br/>
      </w:r>
      <w:r>
        <w:rPr>
          <w:rFonts w:ascii="仿宋_GB2312" w:eastAsia="仿宋_GB2312" w:hint="eastAsia"/>
          <w:color w:val="000000"/>
          <w:sz w:val="28"/>
          <w:szCs w:val="28"/>
          <w:shd w:val="clear" w:color="auto" w:fill="FFFFFF"/>
        </w:rPr>
        <w:t xml:space="preserve">　　</w:t>
      </w:r>
      <w:r>
        <w:rPr>
          <w:rStyle w:val="a7"/>
          <w:rFonts w:ascii="楷体_GB2312" w:eastAsia="楷体_GB2312" w:hint="eastAsia"/>
          <w:color w:val="000000"/>
          <w:sz w:val="28"/>
          <w:szCs w:val="28"/>
        </w:rPr>
        <w:t>（二）政府采购情况。</w:t>
      </w:r>
      <w:r>
        <w:rPr>
          <w:rFonts w:ascii="楷体_GB2312" w:eastAsia="楷体_GB2312" w:hint="eastAsia"/>
          <w:b/>
          <w:bCs/>
          <w:color w:val="000000"/>
          <w:sz w:val="28"/>
          <w:szCs w:val="28"/>
        </w:rPr>
        <w:br/>
      </w:r>
      <w:r>
        <w:rPr>
          <w:rFonts w:ascii="仿宋_GB2312" w:eastAsia="仿宋_GB2312" w:hint="eastAsia"/>
          <w:color w:val="000000"/>
          <w:sz w:val="28"/>
          <w:szCs w:val="28"/>
          <w:shd w:val="clear" w:color="auto" w:fill="FFFFFF"/>
        </w:rPr>
        <w:t xml:space="preserve">　　202</w:t>
      </w:r>
      <w:r w:rsidR="00EE54E4">
        <w:rPr>
          <w:rFonts w:ascii="仿宋_GB2312" w:eastAsia="仿宋_GB2312" w:hint="eastAsia"/>
          <w:color w:val="000000"/>
          <w:sz w:val="28"/>
          <w:szCs w:val="28"/>
          <w:shd w:val="clear" w:color="auto" w:fill="FFFFFF"/>
        </w:rPr>
        <w:t>3</w:t>
      </w:r>
      <w:r>
        <w:rPr>
          <w:rFonts w:ascii="仿宋_GB2312" w:eastAsia="仿宋_GB2312" w:hint="eastAsia"/>
          <w:color w:val="000000"/>
          <w:sz w:val="28"/>
          <w:szCs w:val="28"/>
          <w:shd w:val="clear" w:color="auto" w:fill="FFFFFF"/>
        </w:rPr>
        <w:t>年，未安排政府采购的支出。</w:t>
      </w:r>
    </w:p>
    <w:p w:rsidR="00C11EA0" w:rsidRDefault="00C11EA0" w:rsidP="00C11EA0">
      <w:pPr>
        <w:pStyle w:val="aa"/>
        <w:shd w:val="clear" w:color="auto" w:fill="FFFFFF"/>
        <w:jc w:val="both"/>
        <w:rPr>
          <w:rFonts w:ascii="Calibri" w:eastAsia="微软雅黑" w:hAnsi="Calibri" w:cs="Arial"/>
          <w:color w:val="333333"/>
          <w:sz w:val="21"/>
          <w:szCs w:val="21"/>
        </w:rPr>
      </w:pPr>
      <w:r>
        <w:rPr>
          <w:rStyle w:val="a7"/>
          <w:rFonts w:ascii="楷体_GB2312" w:eastAsia="楷体_GB2312" w:hint="eastAsia"/>
          <w:color w:val="000000"/>
          <w:sz w:val="28"/>
          <w:szCs w:val="28"/>
        </w:rPr>
        <w:t xml:space="preserve">    </w:t>
      </w:r>
      <w:r w:rsidR="006C2B04">
        <w:rPr>
          <w:rStyle w:val="a7"/>
          <w:rFonts w:ascii="楷体_GB2312" w:eastAsia="楷体_GB2312" w:hint="eastAsia"/>
          <w:color w:val="000000"/>
          <w:sz w:val="28"/>
          <w:szCs w:val="28"/>
        </w:rPr>
        <w:t>（三）国有资产占有使用情况。</w:t>
      </w:r>
      <w:r w:rsidR="006C2B04">
        <w:rPr>
          <w:rFonts w:ascii="楷体_GB2312" w:eastAsia="楷体_GB2312" w:hint="eastAsia"/>
          <w:b/>
          <w:bCs/>
          <w:color w:val="000000"/>
          <w:sz w:val="28"/>
          <w:szCs w:val="28"/>
        </w:rPr>
        <w:br/>
      </w:r>
      <w:r w:rsidR="006C2B04">
        <w:rPr>
          <w:rFonts w:ascii="仿宋_GB2312" w:eastAsia="仿宋_GB2312" w:hint="eastAsia"/>
          <w:color w:val="000000"/>
          <w:sz w:val="28"/>
          <w:szCs w:val="28"/>
          <w:shd w:val="clear" w:color="auto" w:fill="FFFFFF"/>
        </w:rPr>
        <w:t xml:space="preserve">　　截至202</w:t>
      </w:r>
      <w:r w:rsidR="00DB68FC">
        <w:rPr>
          <w:rFonts w:ascii="仿宋_GB2312" w:eastAsia="仿宋_GB2312" w:hint="eastAsia"/>
          <w:color w:val="000000"/>
          <w:sz w:val="28"/>
          <w:szCs w:val="28"/>
          <w:shd w:val="clear" w:color="auto" w:fill="FFFFFF"/>
        </w:rPr>
        <w:t>2</w:t>
      </w:r>
      <w:r w:rsidR="006C2B04">
        <w:rPr>
          <w:rFonts w:ascii="仿宋_GB2312" w:eastAsia="仿宋_GB2312" w:hint="eastAsia"/>
          <w:color w:val="000000"/>
          <w:sz w:val="28"/>
          <w:szCs w:val="28"/>
          <w:shd w:val="clear" w:color="auto" w:fill="FFFFFF"/>
        </w:rPr>
        <w:t>年底，所属各预算单位共有车辆0辆。202</w:t>
      </w:r>
      <w:r w:rsidR="00EE54E4">
        <w:rPr>
          <w:rFonts w:ascii="仿宋_GB2312" w:eastAsia="仿宋_GB2312" w:hint="eastAsia"/>
          <w:color w:val="000000"/>
          <w:sz w:val="28"/>
          <w:szCs w:val="28"/>
          <w:shd w:val="clear" w:color="auto" w:fill="FFFFFF"/>
        </w:rPr>
        <w:t>3</w:t>
      </w:r>
      <w:r w:rsidR="006C2B04">
        <w:rPr>
          <w:rFonts w:ascii="仿宋_GB2312" w:eastAsia="仿宋_GB2312" w:hint="eastAsia"/>
          <w:color w:val="000000"/>
          <w:sz w:val="28"/>
          <w:szCs w:val="28"/>
          <w:shd w:val="clear" w:color="auto" w:fill="FFFFFF"/>
        </w:rPr>
        <w:t>年部门预算未安排购置车辆及单位价值200万元以上大型设备。</w:t>
      </w:r>
      <w:r w:rsidR="006C2B04">
        <w:rPr>
          <w:rFonts w:ascii="仿宋_GB2312" w:eastAsia="仿宋_GB2312" w:hint="eastAsia"/>
          <w:color w:val="000000"/>
          <w:sz w:val="28"/>
          <w:szCs w:val="28"/>
        </w:rPr>
        <w:br/>
      </w:r>
      <w:r w:rsidR="006C2B04">
        <w:rPr>
          <w:rFonts w:ascii="仿宋_GB2312" w:eastAsia="仿宋_GB2312" w:hint="eastAsia"/>
          <w:color w:val="000000"/>
          <w:sz w:val="28"/>
          <w:szCs w:val="28"/>
          <w:shd w:val="clear" w:color="auto" w:fill="FFFFFF"/>
        </w:rPr>
        <w:t xml:space="preserve">　　</w:t>
      </w:r>
      <w:r w:rsidR="006C2B04">
        <w:rPr>
          <w:rStyle w:val="a7"/>
          <w:rFonts w:ascii="楷体_GB2312" w:eastAsia="楷体_GB2312" w:hint="eastAsia"/>
          <w:color w:val="000000"/>
          <w:sz w:val="28"/>
          <w:szCs w:val="28"/>
        </w:rPr>
        <w:t>（四）绩效目标设置情况。</w:t>
      </w:r>
      <w:r w:rsidR="006C2B04">
        <w:rPr>
          <w:rFonts w:ascii="楷体_GB2312" w:eastAsia="楷体_GB2312" w:hint="eastAsia"/>
          <w:b/>
          <w:bCs/>
          <w:color w:val="000000"/>
          <w:sz w:val="28"/>
          <w:szCs w:val="28"/>
        </w:rPr>
        <w:br/>
      </w:r>
      <w:r w:rsidR="006C2B04">
        <w:rPr>
          <w:rFonts w:ascii="仿宋_GB2312" w:eastAsia="仿宋_GB2312" w:hint="eastAsia"/>
          <w:color w:val="000000"/>
          <w:sz w:val="28"/>
          <w:szCs w:val="28"/>
          <w:shd w:val="clear" w:color="auto" w:fill="FFFFFF"/>
        </w:rPr>
        <w:t xml:space="preserve">　　绩效目标是预算编制的前提和基础，按照“费随事定”的原则，</w:t>
      </w:r>
      <w:r w:rsidR="006C2B04">
        <w:rPr>
          <w:rFonts w:ascii="仿宋_GB2312" w:eastAsia="仿宋_GB2312" w:hint="eastAsia"/>
          <w:color w:val="000000"/>
          <w:sz w:val="28"/>
          <w:szCs w:val="28"/>
          <w:shd w:val="clear" w:color="auto" w:fill="FFFFFF"/>
        </w:rPr>
        <w:lastRenderedPageBreak/>
        <w:t>202</w:t>
      </w:r>
      <w:r w:rsidR="00EE54E4">
        <w:rPr>
          <w:rFonts w:ascii="仿宋_GB2312" w:eastAsia="仿宋_GB2312" w:hint="eastAsia"/>
          <w:color w:val="000000"/>
          <w:sz w:val="28"/>
          <w:szCs w:val="28"/>
          <w:shd w:val="clear" w:color="auto" w:fill="FFFFFF"/>
        </w:rPr>
        <w:t>3</w:t>
      </w:r>
      <w:r w:rsidR="006C2B04">
        <w:rPr>
          <w:rFonts w:ascii="仿宋_GB2312" w:eastAsia="仿宋_GB2312" w:hint="eastAsia"/>
          <w:color w:val="000000"/>
          <w:sz w:val="28"/>
          <w:szCs w:val="28"/>
          <w:shd w:val="clear" w:color="auto" w:fill="FFFFFF"/>
        </w:rPr>
        <w:t>年</w:t>
      </w:r>
      <w:r w:rsidR="006C2B04">
        <w:rPr>
          <w:rFonts w:ascii="仿宋_GB2312" w:eastAsia="仿宋_GB2312"/>
          <w:color w:val="000000"/>
          <w:sz w:val="28"/>
          <w:szCs w:val="28"/>
          <w:shd w:val="clear" w:color="auto" w:fill="FFFFFF"/>
        </w:rPr>
        <w:t>10</w:t>
      </w:r>
      <w:r w:rsidR="006C2B04">
        <w:rPr>
          <w:rFonts w:ascii="仿宋_GB2312" w:eastAsia="仿宋_GB2312" w:hint="eastAsia"/>
          <w:color w:val="000000"/>
          <w:sz w:val="28"/>
          <w:szCs w:val="28"/>
          <w:shd w:val="clear" w:color="auto" w:fill="FFFFFF"/>
        </w:rPr>
        <w:t>万元以上专用项目按要求编制了绩效目标,从项目完成、项目效益、满意度等方面设置了绩效指标，综合反映项目预期完成的数量、成本、时效、质量，预期达到的社会效益、经济效益、生态效益、可持续影响以及服务对象满意度等情况。</w:t>
      </w:r>
      <w:r w:rsidR="006C2B04">
        <w:rPr>
          <w:rFonts w:ascii="仿宋_GB2312" w:eastAsia="仿宋_GB2312" w:hint="eastAsia"/>
          <w:color w:val="000000"/>
          <w:sz w:val="28"/>
          <w:szCs w:val="28"/>
        </w:rPr>
        <w:br/>
      </w:r>
      <w:r w:rsidR="006C2B04">
        <w:rPr>
          <w:rFonts w:ascii="仿宋_GB2312" w:eastAsia="仿宋_GB2312" w:hint="eastAsia"/>
          <w:color w:val="000000"/>
          <w:sz w:val="28"/>
          <w:szCs w:val="28"/>
          <w:shd w:val="clear" w:color="auto" w:fill="FFFFFF"/>
        </w:rPr>
        <w:t xml:space="preserve">　　  </w:t>
      </w:r>
      <w:r w:rsidRPr="00391E6F">
        <w:rPr>
          <w:rFonts w:ascii="黑体" w:eastAsia="黑体" w:hAnsi="黑体" w:cs="Arial" w:hint="eastAsia"/>
          <w:b/>
          <w:bCs/>
          <w:color w:val="333333"/>
          <w:sz w:val="28"/>
          <w:szCs w:val="28"/>
        </w:rPr>
        <w:t>九、名词解释</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1.财政拨款收入：指中央、省级及本级财政当年拨付的资金。</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2.其他收入：指除上述“财政拨款收入”、“事业收入”、“经营收入”等以外的收入。</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3.年初结转和结余：指单位按有关规定结转到下年或以后年度继续使用的资金。</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4.一般公共服务（类）财政事务（款）行政运行（项）：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事业单位用于保障机构正常运行、开展日常工作的基本支出。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5.一般公共服务（类）财政事务（款）一般行政管理事务（项）：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事业单位开展财政综合业务、预决算编审等未单独设置项级科目的专门性财政管理工作的项目支出。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6.一般公共服务（类）财政事务（款）预算改革业务（项）指预算编制及预算工作开展工作经费。</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7.一般公共服务（类）财政事务（款）信息化建设（项）：指财政局用于财政信息化建设等方面的项目支出。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lastRenderedPageBreak/>
        <w:t>8.一般公共服务（类）财政事务（款）事业运行（项）：巴州区票据监管中心；巴州区财政投资评审中心；巴州区财政信息中心；巴州区财会培训中心；巴州区化</w:t>
      </w:r>
      <w:proofErr w:type="gramStart"/>
      <w:r>
        <w:rPr>
          <w:rFonts w:ascii="仿宋" w:eastAsia="仿宋" w:hAnsi="仿宋" w:cs="Arial" w:hint="eastAsia"/>
          <w:color w:val="333333"/>
          <w:sz w:val="32"/>
          <w:szCs w:val="32"/>
        </w:rPr>
        <w:t>债领导</w:t>
      </w:r>
      <w:proofErr w:type="gramEnd"/>
      <w:r>
        <w:rPr>
          <w:rFonts w:ascii="仿宋" w:eastAsia="仿宋" w:hAnsi="仿宋" w:cs="Arial" w:hint="eastAsia"/>
          <w:color w:val="333333"/>
          <w:sz w:val="32"/>
          <w:szCs w:val="32"/>
        </w:rPr>
        <w:t>小组办公室；巴州区政府和社会资本合作中心开展日常工作的基本支出。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0"/>
          <w:szCs w:val="30"/>
        </w:rPr>
        <w:t>9.一般公共服务（类）财政事务（款）财政监察，指财政监督检查工作开展经费</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10.一般公共服务（类）财政事务（款）财政委托业务，指财政委托评审机构评审项目开展支出.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11.一般公共服务（类）财政事务（款）财政国库业务。指国库集中支付及网络维护工作开展支出。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12.一般公共服务（类）财政事务（款）其他财政事务支出（项）：指财政局除上述项目外，开展其他财政事务方面专门性工作任务的项目支出，如全区绩效项目及项目监管支出等。</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13.社会保障和就业（类）行政事业单位离退休（款）机关事业单位基本养老保险缴费支出（项）：指部门实施养老保险制度由单位缴纳的养老保险费的支出。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14.社会保障和就业（类）行政事业单位离退休（款）机关事业单位职业年金缴费支出（项）：指部门实施养老保险制度由单位缴纳的职业年金的支出。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lastRenderedPageBreak/>
        <w:t>15.医疗卫生与计划生育（类）行政事业单位医疗（款）行政单位医疗（项）：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事业单位用于缴纳单位基本医疗保险支出。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16.医疗卫生与计划生育（类）行政事业单位医疗（款）事业单位医疗（项）：指事业单位用于缴纳单位基本医疗保险支出。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17.医疗卫生与计划生育（类）行政事业单位医疗（款）公务员医疗补助（项）：</w:t>
      </w:r>
      <w:proofErr w:type="gramStart"/>
      <w:r>
        <w:rPr>
          <w:rFonts w:ascii="仿宋" w:eastAsia="仿宋" w:hAnsi="仿宋" w:cs="Arial" w:hint="eastAsia"/>
          <w:color w:val="333333"/>
          <w:sz w:val="32"/>
          <w:szCs w:val="32"/>
        </w:rPr>
        <w:t>指局机关</w:t>
      </w:r>
      <w:proofErr w:type="gramEnd"/>
      <w:r>
        <w:rPr>
          <w:rFonts w:ascii="仿宋" w:eastAsia="仿宋" w:hAnsi="仿宋" w:cs="Arial" w:hint="eastAsia"/>
          <w:color w:val="333333"/>
          <w:sz w:val="32"/>
          <w:szCs w:val="32"/>
        </w:rPr>
        <w:t>及</w:t>
      </w:r>
      <w:proofErr w:type="gramStart"/>
      <w:r>
        <w:rPr>
          <w:rFonts w:ascii="仿宋" w:eastAsia="仿宋" w:hAnsi="仿宋" w:cs="Arial" w:hint="eastAsia"/>
          <w:color w:val="333333"/>
          <w:sz w:val="32"/>
          <w:szCs w:val="32"/>
        </w:rPr>
        <w:t>参公管理</w:t>
      </w:r>
      <w:proofErr w:type="gramEnd"/>
      <w:r>
        <w:rPr>
          <w:rFonts w:ascii="仿宋" w:eastAsia="仿宋" w:hAnsi="仿宋" w:cs="Arial" w:hint="eastAsia"/>
          <w:color w:val="333333"/>
          <w:sz w:val="32"/>
          <w:szCs w:val="32"/>
        </w:rPr>
        <w:t>事业单位用于集中缴纳公务员医疗补助支出。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18.住房保障（类）住房改革支出（款）住房公积金（项）：反映行政事业单位按规定为职工缴纳的住房公积金。</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19.基本支出：指为保障机构正常运转、完成日常工作任务而发生的人员支出和公用支出。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20.项目支出：指在基本支出之外为完成特定行政任务和事业发展目标所发生的支出。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21.“三公”经费：纳入区级财政预决算管理的“三公”经费，是指部门用财政拨款安排的因公出国（境）费、公务用车购置及运行费和公务接待费。其中，因公出国（境）</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单位公务出国（境）的国际旅费、国外城市间交通费、住宿费、伙食费、培训费、公杂费等支出；公务用车购置及运行</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单位公务用车车辆购置支出（</w:t>
      </w:r>
      <w:proofErr w:type="gramStart"/>
      <w:r>
        <w:rPr>
          <w:rFonts w:ascii="仿宋" w:eastAsia="仿宋" w:hAnsi="仿宋" w:cs="Arial" w:hint="eastAsia"/>
          <w:color w:val="333333"/>
          <w:sz w:val="32"/>
          <w:szCs w:val="32"/>
        </w:rPr>
        <w:t>含车辆</w:t>
      </w:r>
      <w:proofErr w:type="gramEnd"/>
      <w:r>
        <w:rPr>
          <w:rFonts w:ascii="仿宋" w:eastAsia="仿宋" w:hAnsi="仿宋" w:cs="Arial" w:hint="eastAsia"/>
          <w:color w:val="333333"/>
          <w:sz w:val="32"/>
          <w:szCs w:val="32"/>
        </w:rPr>
        <w:t>购置税）及租用费、燃料费、维修费、过路过桥费、保险费等支出；公</w:t>
      </w:r>
      <w:r>
        <w:rPr>
          <w:rFonts w:ascii="仿宋" w:eastAsia="仿宋" w:hAnsi="仿宋" w:cs="Arial" w:hint="eastAsia"/>
          <w:color w:val="333333"/>
          <w:sz w:val="32"/>
          <w:szCs w:val="32"/>
        </w:rPr>
        <w:lastRenderedPageBreak/>
        <w:t>务接待</w:t>
      </w:r>
      <w:proofErr w:type="gramStart"/>
      <w:r>
        <w:rPr>
          <w:rFonts w:ascii="仿宋" w:eastAsia="仿宋" w:hAnsi="仿宋" w:cs="Arial" w:hint="eastAsia"/>
          <w:color w:val="333333"/>
          <w:sz w:val="32"/>
          <w:szCs w:val="32"/>
        </w:rPr>
        <w:t>费反映</w:t>
      </w:r>
      <w:proofErr w:type="gramEnd"/>
      <w:r>
        <w:rPr>
          <w:rFonts w:ascii="仿宋" w:eastAsia="仿宋" w:hAnsi="仿宋" w:cs="Arial" w:hint="eastAsia"/>
          <w:color w:val="333333"/>
          <w:sz w:val="32"/>
          <w:szCs w:val="32"/>
        </w:rPr>
        <w:t>单位按规定开支的各类公务接待（含外宾接待）支出。</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22.机关运行经费：为保障行政单位（含参照公务员法管理的事业单位）运行用于购买货物和服务的各项资金，包括办公及印刷费、邮电费、差旅费、会议费、福利费、日常维修费、一般购置费、办公用房水电费以及其他费用。</w:t>
      </w:r>
    </w:p>
    <w:p w:rsidR="00C11EA0" w:rsidRDefault="00C11EA0" w:rsidP="00C11EA0">
      <w:pPr>
        <w:pStyle w:val="aa"/>
        <w:shd w:val="clear" w:color="auto" w:fill="FFFFFF"/>
        <w:ind w:firstLine="480"/>
        <w:rPr>
          <w:rFonts w:ascii="Calibri" w:eastAsia="微软雅黑" w:hAnsi="Calibri" w:cs="Arial"/>
          <w:color w:val="333333"/>
          <w:sz w:val="21"/>
          <w:szCs w:val="21"/>
        </w:rPr>
      </w:pPr>
      <w:r>
        <w:rPr>
          <w:rFonts w:ascii="仿宋" w:eastAsia="仿宋" w:hAnsi="仿宋" w:cs="Arial" w:hint="eastAsia"/>
          <w:color w:val="333333"/>
          <w:sz w:val="32"/>
          <w:szCs w:val="32"/>
        </w:rPr>
        <w:t>23.财政应返还额度：为行政事业单位会计核算科目，用于核算实行国库集中支付的行政事业单位应收财政返还的资金额度。</w:t>
      </w:r>
    </w:p>
    <w:p w:rsidR="009A3DDD" w:rsidRPr="00C11EA0" w:rsidRDefault="009A3DDD">
      <w:pPr>
        <w:jc w:val="left"/>
        <w:rPr>
          <w:rFonts w:ascii="仿宋_GB2312" w:eastAsia="仿宋_GB2312"/>
          <w:color w:val="000000"/>
          <w:sz w:val="28"/>
          <w:szCs w:val="28"/>
          <w:shd w:val="clear" w:color="auto" w:fill="FFFFFF"/>
        </w:rPr>
      </w:pPr>
    </w:p>
    <w:p w:rsidR="009A3DDD" w:rsidRDefault="006C2B04">
      <w:pPr>
        <w:ind w:firstLineChars="400" w:firstLine="1120"/>
        <w:jc w:val="left"/>
        <w:rPr>
          <w:rFonts w:ascii="黑体" w:eastAsia="黑体" w:hAnsi="黑体"/>
          <w:color w:val="000000"/>
          <w:sz w:val="28"/>
          <w:szCs w:val="28"/>
          <w:shd w:val="clear" w:color="auto" w:fill="FFFFFF"/>
        </w:rPr>
      </w:pPr>
      <w:r>
        <w:rPr>
          <w:rFonts w:ascii="黑体" w:eastAsia="黑体" w:hAnsi="黑体" w:hint="eastAsia"/>
          <w:color w:val="000000"/>
          <w:sz w:val="28"/>
          <w:szCs w:val="28"/>
          <w:shd w:val="clear" w:color="auto" w:fill="FFFFFF"/>
        </w:rPr>
        <w:t>第三部分  附件：202</w:t>
      </w:r>
      <w:r w:rsidR="00EE54E4">
        <w:rPr>
          <w:rFonts w:ascii="黑体" w:eastAsia="黑体" w:hAnsi="黑体" w:hint="eastAsia"/>
          <w:color w:val="000000"/>
          <w:sz w:val="28"/>
          <w:szCs w:val="28"/>
          <w:shd w:val="clear" w:color="auto" w:fill="FFFFFF"/>
        </w:rPr>
        <w:t>3</w:t>
      </w:r>
      <w:r>
        <w:rPr>
          <w:rFonts w:ascii="黑体" w:eastAsia="黑体" w:hAnsi="黑体" w:hint="eastAsia"/>
          <w:color w:val="000000"/>
          <w:sz w:val="28"/>
          <w:szCs w:val="28"/>
          <w:shd w:val="clear" w:color="auto" w:fill="FFFFFF"/>
        </w:rPr>
        <w:t>年部门预算公开报表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表1.部门收支总表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表1-1.部门收入总表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表1-2.部门支出总表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表2.财政拨款收支预算总表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表2-1.财政拨款支出预算表（政府经济分类科目）</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表3.一般公共预算支出预算表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表3-1.一般公共预算基本支出预算表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表3-2.一般公共预算项目支出预算表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表3-3.一般公共预算“三公”经费支出预算表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表4.政府性基金支出预算表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表4-1.政府性基金预算“三公”经费支出预算表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lastRenderedPageBreak/>
        <w:t>表5.国有资本经营预算支出预算表</w:t>
      </w:r>
    </w:p>
    <w:p w:rsidR="00B01592" w:rsidRPr="00A45366" w:rsidRDefault="00B01592" w:rsidP="00A45366">
      <w:pPr>
        <w:pStyle w:val="aa"/>
        <w:shd w:val="clear" w:color="auto" w:fill="FFFFFF"/>
        <w:jc w:val="center"/>
        <w:rPr>
          <w:rFonts w:ascii="黑体" w:eastAsia="黑体" w:hAnsi="黑体" w:cs="Arial"/>
          <w:color w:val="333333"/>
          <w:sz w:val="28"/>
          <w:szCs w:val="28"/>
        </w:rPr>
      </w:pPr>
      <w:r w:rsidRPr="00A45366">
        <w:rPr>
          <w:rFonts w:ascii="黑体" w:eastAsia="黑体" w:hAnsi="黑体" w:cs="Arial" w:hint="eastAsia"/>
          <w:color w:val="333333"/>
          <w:sz w:val="28"/>
          <w:szCs w:val="28"/>
        </w:rPr>
        <w:t>第</w:t>
      </w:r>
      <w:r w:rsidR="00A45366" w:rsidRPr="00A45366">
        <w:rPr>
          <w:rFonts w:ascii="黑体" w:eastAsia="黑体" w:hAnsi="黑体" w:cs="Arial" w:hint="eastAsia"/>
          <w:color w:val="333333"/>
          <w:sz w:val="28"/>
          <w:szCs w:val="28"/>
        </w:rPr>
        <w:t>四</w:t>
      </w:r>
      <w:r w:rsidRPr="00A45366">
        <w:rPr>
          <w:rFonts w:ascii="黑体" w:eastAsia="黑体" w:hAnsi="黑体" w:cs="Arial" w:hint="eastAsia"/>
          <w:color w:val="333333"/>
          <w:sz w:val="28"/>
          <w:szCs w:val="28"/>
        </w:rPr>
        <w:t>部分 部门预算项目支出绩效目标（附表）</w:t>
      </w:r>
    </w:p>
    <w:p w:rsidR="00B01592" w:rsidRPr="00B01592" w:rsidRDefault="00B01592" w:rsidP="00B01592">
      <w:pPr>
        <w:pStyle w:val="aa"/>
        <w:shd w:val="clear" w:color="auto" w:fill="FFFFFF"/>
        <w:ind w:firstLine="570"/>
        <w:jc w:val="both"/>
        <w:rPr>
          <w:rFonts w:asciiTheme="majorEastAsia" w:eastAsiaTheme="majorEastAsia" w:hAnsiTheme="majorEastAsia" w:cs="Arial"/>
          <w:color w:val="333333"/>
          <w:sz w:val="21"/>
          <w:szCs w:val="21"/>
        </w:rPr>
      </w:pPr>
      <w:r w:rsidRPr="00B01592">
        <w:rPr>
          <w:rFonts w:asciiTheme="majorEastAsia" w:eastAsiaTheme="majorEastAsia" w:hAnsiTheme="majorEastAsia" w:cs="Arial" w:hint="eastAsia"/>
          <w:color w:val="000000"/>
          <w:sz w:val="28"/>
          <w:szCs w:val="28"/>
        </w:rPr>
        <w:t>表1.</w:t>
      </w:r>
      <w:r w:rsidR="00E45C53" w:rsidRPr="00B01592">
        <w:rPr>
          <w:rFonts w:asciiTheme="majorEastAsia" w:eastAsiaTheme="majorEastAsia" w:hAnsiTheme="majorEastAsia" w:cs="Arial" w:hint="eastAsia"/>
          <w:color w:val="000000"/>
          <w:sz w:val="28"/>
          <w:szCs w:val="28"/>
        </w:rPr>
        <w:t>部门预算项目支出绩效目标表</w:t>
      </w:r>
    </w:p>
    <w:p w:rsidR="00B01592" w:rsidRDefault="00B01592" w:rsidP="00B01592">
      <w:pPr>
        <w:pStyle w:val="aa"/>
        <w:shd w:val="clear" w:color="auto" w:fill="FFFFFF"/>
        <w:ind w:firstLine="570"/>
        <w:jc w:val="both"/>
        <w:rPr>
          <w:rFonts w:ascii="Calibri" w:eastAsia="微软雅黑" w:hAnsi="Calibri" w:cs="Arial"/>
          <w:color w:val="333333"/>
          <w:sz w:val="21"/>
          <w:szCs w:val="21"/>
        </w:rPr>
      </w:pPr>
      <w:r w:rsidRPr="00B01592">
        <w:rPr>
          <w:rFonts w:asciiTheme="majorEastAsia" w:eastAsiaTheme="majorEastAsia" w:hAnsiTheme="majorEastAsia" w:cs="Arial" w:hint="eastAsia"/>
          <w:color w:val="000000"/>
          <w:sz w:val="28"/>
          <w:szCs w:val="28"/>
        </w:rPr>
        <w:t>表2.</w:t>
      </w:r>
      <w:r w:rsidR="00E45C53" w:rsidRPr="00B01592">
        <w:rPr>
          <w:rFonts w:asciiTheme="majorEastAsia" w:eastAsiaTheme="majorEastAsia" w:hAnsiTheme="majorEastAsia" w:cs="Arial" w:hint="eastAsia"/>
          <w:color w:val="000000"/>
          <w:sz w:val="28"/>
          <w:szCs w:val="28"/>
        </w:rPr>
        <w:t>部门整体支出绩效目标表</w:t>
      </w:r>
    </w:p>
    <w:p w:rsidR="00B01592" w:rsidRPr="00B01592" w:rsidRDefault="00B01592" w:rsidP="00B01592">
      <w:pPr>
        <w:pStyle w:val="a0"/>
      </w:pPr>
    </w:p>
    <w:sectPr w:rsidR="00B01592" w:rsidRPr="00B01592" w:rsidSect="009A3DDD">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0CD" w:rsidRDefault="00C130CD" w:rsidP="009A3DDD">
      <w:r>
        <w:separator/>
      </w:r>
    </w:p>
  </w:endnote>
  <w:endnote w:type="continuationSeparator" w:id="0">
    <w:p w:rsidR="00C130CD" w:rsidRDefault="00C130CD" w:rsidP="009A3D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37970"/>
      <w:docPartObj>
        <w:docPartGallery w:val="AutoText"/>
      </w:docPartObj>
    </w:sdtPr>
    <w:sdtContent>
      <w:p w:rsidR="009A3DDD" w:rsidRDefault="00DE1F1B">
        <w:pPr>
          <w:pStyle w:val="a0"/>
          <w:jc w:val="center"/>
        </w:pPr>
        <w:r w:rsidRPr="00DE1F1B">
          <w:fldChar w:fldCharType="begin"/>
        </w:r>
        <w:r w:rsidR="006C2B04">
          <w:instrText xml:space="preserve"> PAGE   \* MERGEFORMAT </w:instrText>
        </w:r>
        <w:r w:rsidRPr="00DE1F1B">
          <w:fldChar w:fldCharType="separate"/>
        </w:r>
        <w:r w:rsidR="00DB68FC" w:rsidRPr="00DB68FC">
          <w:rPr>
            <w:noProof/>
            <w:lang w:val="zh-CN"/>
          </w:rPr>
          <w:t>10</w:t>
        </w:r>
        <w:r>
          <w:rPr>
            <w:lang w:val="zh-CN"/>
          </w:rPr>
          <w:fldChar w:fldCharType="end"/>
        </w:r>
      </w:p>
    </w:sdtContent>
  </w:sdt>
  <w:p w:rsidR="009A3DDD" w:rsidRDefault="009A3DDD">
    <w:pPr>
      <w:pStyle w:val="a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0CD" w:rsidRDefault="00C130CD" w:rsidP="009A3DDD">
      <w:r>
        <w:separator/>
      </w:r>
    </w:p>
  </w:footnote>
  <w:footnote w:type="continuationSeparator" w:id="0">
    <w:p w:rsidR="00C130CD" w:rsidRDefault="00C130CD" w:rsidP="009A3D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6AB0A"/>
    <w:multiLevelType w:val="singleLevel"/>
    <w:tmpl w:val="12F6AB0A"/>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9954A55"/>
    <w:rsid w:val="00012F22"/>
    <w:rsid w:val="00042F20"/>
    <w:rsid w:val="000A6F63"/>
    <w:rsid w:val="00106C61"/>
    <w:rsid w:val="0012422F"/>
    <w:rsid w:val="0013771E"/>
    <w:rsid w:val="001E08D9"/>
    <w:rsid w:val="00205068"/>
    <w:rsid w:val="0029639C"/>
    <w:rsid w:val="002A3561"/>
    <w:rsid w:val="002F4BA2"/>
    <w:rsid w:val="00312046"/>
    <w:rsid w:val="00354880"/>
    <w:rsid w:val="00391E6F"/>
    <w:rsid w:val="00391FCA"/>
    <w:rsid w:val="003D1FD8"/>
    <w:rsid w:val="004A5F8D"/>
    <w:rsid w:val="004D05EB"/>
    <w:rsid w:val="006C2B04"/>
    <w:rsid w:val="006E49FC"/>
    <w:rsid w:val="00703847"/>
    <w:rsid w:val="007707EB"/>
    <w:rsid w:val="007C6653"/>
    <w:rsid w:val="00822DAA"/>
    <w:rsid w:val="0083050A"/>
    <w:rsid w:val="008F71F8"/>
    <w:rsid w:val="00943E9B"/>
    <w:rsid w:val="00962E14"/>
    <w:rsid w:val="009A3DDD"/>
    <w:rsid w:val="00A36DCA"/>
    <w:rsid w:val="00A41460"/>
    <w:rsid w:val="00A45366"/>
    <w:rsid w:val="00A54C72"/>
    <w:rsid w:val="00A92026"/>
    <w:rsid w:val="00A9450A"/>
    <w:rsid w:val="00AF2386"/>
    <w:rsid w:val="00B01592"/>
    <w:rsid w:val="00B90E94"/>
    <w:rsid w:val="00BC6450"/>
    <w:rsid w:val="00C06C80"/>
    <w:rsid w:val="00C11EA0"/>
    <w:rsid w:val="00C130CD"/>
    <w:rsid w:val="00C7505F"/>
    <w:rsid w:val="00CD0AA2"/>
    <w:rsid w:val="00D01448"/>
    <w:rsid w:val="00D83800"/>
    <w:rsid w:val="00DB68FC"/>
    <w:rsid w:val="00DE1F1B"/>
    <w:rsid w:val="00DF0250"/>
    <w:rsid w:val="00E35186"/>
    <w:rsid w:val="00E451DA"/>
    <w:rsid w:val="00E45C53"/>
    <w:rsid w:val="00ED0EC5"/>
    <w:rsid w:val="00EE54E4"/>
    <w:rsid w:val="00F450F1"/>
    <w:rsid w:val="00F64DA9"/>
    <w:rsid w:val="00FB2A4C"/>
    <w:rsid w:val="010A4F06"/>
    <w:rsid w:val="032B3DA6"/>
    <w:rsid w:val="06C003AB"/>
    <w:rsid w:val="07F23A28"/>
    <w:rsid w:val="09954A55"/>
    <w:rsid w:val="0D286975"/>
    <w:rsid w:val="11214F92"/>
    <w:rsid w:val="11E464A5"/>
    <w:rsid w:val="13741978"/>
    <w:rsid w:val="14D57C55"/>
    <w:rsid w:val="15B2092E"/>
    <w:rsid w:val="16B27ADD"/>
    <w:rsid w:val="17282910"/>
    <w:rsid w:val="17AD70C2"/>
    <w:rsid w:val="181C0328"/>
    <w:rsid w:val="195F1039"/>
    <w:rsid w:val="1AA50339"/>
    <w:rsid w:val="1E177D23"/>
    <w:rsid w:val="20190C9D"/>
    <w:rsid w:val="235F2367"/>
    <w:rsid w:val="23FC29E1"/>
    <w:rsid w:val="240257CC"/>
    <w:rsid w:val="264971C0"/>
    <w:rsid w:val="26BF4B16"/>
    <w:rsid w:val="27000369"/>
    <w:rsid w:val="273016AF"/>
    <w:rsid w:val="2A0D08DC"/>
    <w:rsid w:val="2B78125C"/>
    <w:rsid w:val="2C0A687D"/>
    <w:rsid w:val="2C1F605F"/>
    <w:rsid w:val="2C324ED6"/>
    <w:rsid w:val="2C5076D5"/>
    <w:rsid w:val="2CD2439E"/>
    <w:rsid w:val="33AB793A"/>
    <w:rsid w:val="34060E28"/>
    <w:rsid w:val="341E1190"/>
    <w:rsid w:val="36ED1FFE"/>
    <w:rsid w:val="372E605B"/>
    <w:rsid w:val="37C91B8E"/>
    <w:rsid w:val="3869195A"/>
    <w:rsid w:val="394A50D2"/>
    <w:rsid w:val="396245D6"/>
    <w:rsid w:val="39651F8A"/>
    <w:rsid w:val="3A8B1805"/>
    <w:rsid w:val="3C063944"/>
    <w:rsid w:val="3CB81009"/>
    <w:rsid w:val="3EB61EA4"/>
    <w:rsid w:val="3F1910BD"/>
    <w:rsid w:val="40BF5BD0"/>
    <w:rsid w:val="41200595"/>
    <w:rsid w:val="41267A38"/>
    <w:rsid w:val="415A6699"/>
    <w:rsid w:val="42A33D77"/>
    <w:rsid w:val="43255FF0"/>
    <w:rsid w:val="43FF4929"/>
    <w:rsid w:val="44F8293D"/>
    <w:rsid w:val="484C08CC"/>
    <w:rsid w:val="49465A55"/>
    <w:rsid w:val="49743110"/>
    <w:rsid w:val="4C62129B"/>
    <w:rsid w:val="4D355867"/>
    <w:rsid w:val="4F740109"/>
    <w:rsid w:val="53727169"/>
    <w:rsid w:val="53760151"/>
    <w:rsid w:val="53FA19CE"/>
    <w:rsid w:val="57840F95"/>
    <w:rsid w:val="57872B7B"/>
    <w:rsid w:val="579245E4"/>
    <w:rsid w:val="58350A00"/>
    <w:rsid w:val="589D31E0"/>
    <w:rsid w:val="592A6814"/>
    <w:rsid w:val="5A872220"/>
    <w:rsid w:val="5AC300D2"/>
    <w:rsid w:val="5F7A74E7"/>
    <w:rsid w:val="60E811D1"/>
    <w:rsid w:val="612913BE"/>
    <w:rsid w:val="625C0F1C"/>
    <w:rsid w:val="62884351"/>
    <w:rsid w:val="62FB54AE"/>
    <w:rsid w:val="63CB02BD"/>
    <w:rsid w:val="63FD5A04"/>
    <w:rsid w:val="64952C23"/>
    <w:rsid w:val="65154D63"/>
    <w:rsid w:val="68034DD2"/>
    <w:rsid w:val="681E7D6E"/>
    <w:rsid w:val="69E644E3"/>
    <w:rsid w:val="6A661BE0"/>
    <w:rsid w:val="6A7B21D2"/>
    <w:rsid w:val="6B5C38DA"/>
    <w:rsid w:val="6B6776FC"/>
    <w:rsid w:val="6CD3650F"/>
    <w:rsid w:val="6EEF28A3"/>
    <w:rsid w:val="70D40F63"/>
    <w:rsid w:val="7168027C"/>
    <w:rsid w:val="72E46404"/>
    <w:rsid w:val="73F43F49"/>
    <w:rsid w:val="74B53D0D"/>
    <w:rsid w:val="75D3618A"/>
    <w:rsid w:val="7706157B"/>
    <w:rsid w:val="77AD5373"/>
    <w:rsid w:val="78397D31"/>
    <w:rsid w:val="7B4056A0"/>
    <w:rsid w:val="7CBE347E"/>
    <w:rsid w:val="7DCE72E2"/>
    <w:rsid w:val="7EC07E3D"/>
    <w:rsid w:val="7F4040C4"/>
    <w:rsid w:val="7F6625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uiPriority="99"/>
    <w:lsdException w:name="footer" w:uiPriority="99" w:qFormat="1"/>
    <w:lsdException w:name="caption" w:semiHidden="1" w:unhideWhenUsed="1" w:qFormat="1"/>
    <w:lsdException w:name="Title" w:qFormat="1"/>
    <w:lsdException w:name="Default Paragraph Font" w:uiPriority="1" w:unhideWhenUsed="1"/>
    <w:lsdException w:name="Body Text" w:uiPriority="99"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Preformatted"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9A3DD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9A3DD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unhideWhenUsed/>
    <w:qFormat/>
    <w:rsid w:val="009A3DDD"/>
    <w:pPr>
      <w:keepNext/>
      <w:keepLines/>
      <w:spacing w:before="260" w:after="260" w:line="416" w:lineRule="auto"/>
      <w:outlineLvl w:val="1"/>
    </w:pPr>
    <w:rPr>
      <w:rFonts w:ascii="Cambria" w:eastAsia="宋体" w:hAnsi="Cambria" w:cs="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Char"/>
    <w:uiPriority w:val="99"/>
    <w:qFormat/>
    <w:rsid w:val="009A3DDD"/>
    <w:pPr>
      <w:tabs>
        <w:tab w:val="center" w:pos="4153"/>
        <w:tab w:val="right" w:pos="8306"/>
      </w:tabs>
      <w:snapToGrid w:val="0"/>
      <w:jc w:val="left"/>
    </w:pPr>
    <w:rPr>
      <w:sz w:val="18"/>
    </w:rPr>
  </w:style>
  <w:style w:type="paragraph" w:styleId="a4">
    <w:name w:val="Body Text"/>
    <w:basedOn w:val="a"/>
    <w:link w:val="Char0"/>
    <w:uiPriority w:val="99"/>
    <w:qFormat/>
    <w:rsid w:val="009A3DDD"/>
    <w:pPr>
      <w:spacing w:beforeLines="30"/>
    </w:pPr>
    <w:rPr>
      <w:rFonts w:ascii="仿宋_GB2312" w:eastAsia="仿宋_GB2312" w:hAnsi="Times New Roman" w:cs="Times New Roman"/>
      <w:kern w:val="0"/>
      <w:sz w:val="30"/>
      <w:szCs w:val="24"/>
    </w:rPr>
  </w:style>
  <w:style w:type="paragraph" w:styleId="a5">
    <w:name w:val="Balloon Text"/>
    <w:basedOn w:val="a"/>
    <w:link w:val="Char1"/>
    <w:rsid w:val="009A3DDD"/>
    <w:rPr>
      <w:sz w:val="18"/>
      <w:szCs w:val="18"/>
    </w:rPr>
  </w:style>
  <w:style w:type="paragraph" w:styleId="a6">
    <w:name w:val="header"/>
    <w:basedOn w:val="a"/>
    <w:link w:val="Char2"/>
    <w:uiPriority w:val="99"/>
    <w:rsid w:val="009A3DD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9A3DDD"/>
    <w:pPr>
      <w:tabs>
        <w:tab w:val="right" w:leader="dot" w:pos="8296"/>
      </w:tabs>
      <w:spacing w:before="93"/>
      <w:jc w:val="center"/>
    </w:pPr>
    <w:rPr>
      <w:rFonts w:ascii="仿宋" w:eastAsia="仿宋" w:hAnsi="仿宋" w:cs="Times New Roman"/>
      <w:sz w:val="28"/>
      <w:szCs w:val="28"/>
    </w:rPr>
  </w:style>
  <w:style w:type="paragraph" w:styleId="20">
    <w:name w:val="toc 2"/>
    <w:basedOn w:val="a"/>
    <w:next w:val="a"/>
    <w:uiPriority w:val="39"/>
    <w:qFormat/>
    <w:rsid w:val="009A3DDD"/>
    <w:pPr>
      <w:tabs>
        <w:tab w:val="right" w:leader="dot" w:pos="8296"/>
      </w:tabs>
      <w:ind w:leftChars="200" w:left="420"/>
    </w:pPr>
    <w:rPr>
      <w:rFonts w:ascii="Times New Roman" w:eastAsia="宋体" w:hAnsi="Times New Roman" w:cs="Times New Roman"/>
      <w:szCs w:val="24"/>
    </w:rPr>
  </w:style>
  <w:style w:type="paragraph" w:styleId="HTML">
    <w:name w:val="HTML Preformatted"/>
    <w:basedOn w:val="a"/>
    <w:link w:val="HTMLChar"/>
    <w:uiPriority w:val="99"/>
    <w:qFormat/>
    <w:rsid w:val="009A3D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styleId="a7">
    <w:name w:val="Strong"/>
    <w:basedOn w:val="a1"/>
    <w:uiPriority w:val="22"/>
    <w:qFormat/>
    <w:rsid w:val="009A3DDD"/>
    <w:rPr>
      <w:b/>
      <w:bCs/>
    </w:rPr>
  </w:style>
  <w:style w:type="character" w:styleId="a8">
    <w:name w:val="Hyperlink"/>
    <w:basedOn w:val="a1"/>
    <w:qFormat/>
    <w:rsid w:val="009A3DDD"/>
    <w:rPr>
      <w:color w:val="333333"/>
      <w:sz w:val="16"/>
      <w:szCs w:val="16"/>
      <w:u w:val="none"/>
    </w:rPr>
  </w:style>
  <w:style w:type="character" w:customStyle="1" w:styleId="Char2">
    <w:name w:val="页眉 Char"/>
    <w:basedOn w:val="a1"/>
    <w:link w:val="a6"/>
    <w:uiPriority w:val="99"/>
    <w:rsid w:val="009A3DDD"/>
    <w:rPr>
      <w:rFonts w:asciiTheme="minorHAnsi" w:eastAsiaTheme="minorEastAsia" w:hAnsiTheme="minorHAnsi" w:cstheme="minorBidi"/>
      <w:kern w:val="2"/>
      <w:sz w:val="18"/>
      <w:szCs w:val="18"/>
    </w:rPr>
  </w:style>
  <w:style w:type="paragraph" w:styleId="a9">
    <w:name w:val="No Spacing"/>
    <w:link w:val="Char3"/>
    <w:uiPriority w:val="1"/>
    <w:qFormat/>
    <w:rsid w:val="009A3DDD"/>
    <w:rPr>
      <w:rFonts w:asciiTheme="minorHAnsi" w:eastAsiaTheme="minorEastAsia" w:hAnsiTheme="minorHAnsi" w:cstheme="minorBidi"/>
      <w:sz w:val="22"/>
      <w:szCs w:val="22"/>
    </w:rPr>
  </w:style>
  <w:style w:type="character" w:customStyle="1" w:styleId="Char3">
    <w:name w:val="无间隔 Char"/>
    <w:basedOn w:val="a1"/>
    <w:link w:val="a9"/>
    <w:uiPriority w:val="1"/>
    <w:rsid w:val="009A3DDD"/>
    <w:rPr>
      <w:rFonts w:asciiTheme="minorHAnsi" w:eastAsiaTheme="minorEastAsia" w:hAnsiTheme="minorHAnsi" w:cstheme="minorBidi"/>
      <w:sz w:val="22"/>
      <w:szCs w:val="22"/>
    </w:rPr>
  </w:style>
  <w:style w:type="character" w:customStyle="1" w:styleId="Char">
    <w:name w:val="页脚 Char"/>
    <w:basedOn w:val="a1"/>
    <w:link w:val="a0"/>
    <w:uiPriority w:val="99"/>
    <w:rsid w:val="009A3DDD"/>
    <w:rPr>
      <w:rFonts w:asciiTheme="minorHAnsi" w:eastAsiaTheme="minorEastAsia" w:hAnsiTheme="minorHAnsi" w:cstheme="minorBidi"/>
      <w:kern w:val="2"/>
      <w:sz w:val="18"/>
      <w:szCs w:val="22"/>
    </w:rPr>
  </w:style>
  <w:style w:type="character" w:customStyle="1" w:styleId="Char1">
    <w:name w:val="批注框文本 Char"/>
    <w:basedOn w:val="a1"/>
    <w:link w:val="a5"/>
    <w:rsid w:val="009A3DDD"/>
    <w:rPr>
      <w:rFonts w:asciiTheme="minorHAnsi" w:eastAsiaTheme="minorEastAsia" w:hAnsiTheme="minorHAnsi" w:cstheme="minorBidi"/>
      <w:kern w:val="2"/>
      <w:sz w:val="18"/>
      <w:szCs w:val="18"/>
    </w:rPr>
  </w:style>
  <w:style w:type="character" w:customStyle="1" w:styleId="1Char">
    <w:name w:val="标题 1 Char"/>
    <w:basedOn w:val="a1"/>
    <w:link w:val="1"/>
    <w:uiPriority w:val="9"/>
    <w:qFormat/>
    <w:rsid w:val="009A3DDD"/>
    <w:rPr>
      <w:b/>
      <w:bCs/>
      <w:kern w:val="44"/>
      <w:sz w:val="44"/>
      <w:szCs w:val="44"/>
    </w:rPr>
  </w:style>
  <w:style w:type="character" w:customStyle="1" w:styleId="2Char">
    <w:name w:val="标题 2 Char"/>
    <w:basedOn w:val="a1"/>
    <w:link w:val="2"/>
    <w:uiPriority w:val="9"/>
    <w:qFormat/>
    <w:rsid w:val="009A3DDD"/>
    <w:rPr>
      <w:rFonts w:ascii="Cambria" w:hAnsi="Cambria" w:cs="宋体"/>
      <w:b/>
      <w:bCs/>
      <w:kern w:val="2"/>
      <w:sz w:val="32"/>
      <w:szCs w:val="32"/>
    </w:rPr>
  </w:style>
  <w:style w:type="character" w:customStyle="1" w:styleId="Char0">
    <w:name w:val="正文文本 Char"/>
    <w:basedOn w:val="a1"/>
    <w:link w:val="a4"/>
    <w:uiPriority w:val="99"/>
    <w:qFormat/>
    <w:rsid w:val="009A3DDD"/>
    <w:rPr>
      <w:rFonts w:ascii="仿宋_GB2312" w:eastAsia="仿宋_GB2312"/>
      <w:sz w:val="30"/>
      <w:szCs w:val="24"/>
    </w:rPr>
  </w:style>
  <w:style w:type="character" w:customStyle="1" w:styleId="HTMLChar">
    <w:name w:val="HTML 预设格式 Char"/>
    <w:basedOn w:val="a1"/>
    <w:link w:val="HTML"/>
    <w:uiPriority w:val="99"/>
    <w:rsid w:val="009A3DDD"/>
    <w:rPr>
      <w:rFonts w:ascii="宋体" w:hAnsi="宋体" w:cs="宋体"/>
      <w:sz w:val="24"/>
      <w:szCs w:val="24"/>
    </w:rPr>
  </w:style>
  <w:style w:type="paragraph" w:styleId="aa">
    <w:name w:val="Normal (Web)"/>
    <w:basedOn w:val="a"/>
    <w:uiPriority w:val="99"/>
    <w:unhideWhenUsed/>
    <w:rsid w:val="00C11EA0"/>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56137325">
      <w:bodyDiv w:val="1"/>
      <w:marLeft w:val="0"/>
      <w:marRight w:val="0"/>
      <w:marTop w:val="0"/>
      <w:marBottom w:val="0"/>
      <w:divBdr>
        <w:top w:val="none" w:sz="0" w:space="0" w:color="auto"/>
        <w:left w:val="none" w:sz="0" w:space="0" w:color="auto"/>
        <w:bottom w:val="none" w:sz="0" w:space="0" w:color="auto"/>
        <w:right w:val="none" w:sz="0" w:space="0" w:color="auto"/>
      </w:divBdr>
      <w:divsChild>
        <w:div w:id="144056379">
          <w:marLeft w:val="0"/>
          <w:marRight w:val="0"/>
          <w:marTop w:val="0"/>
          <w:marBottom w:val="0"/>
          <w:divBdr>
            <w:top w:val="none" w:sz="0" w:space="0" w:color="auto"/>
            <w:left w:val="none" w:sz="0" w:space="0" w:color="auto"/>
            <w:bottom w:val="none" w:sz="0" w:space="0" w:color="auto"/>
            <w:right w:val="none" w:sz="0" w:space="0" w:color="auto"/>
          </w:divBdr>
          <w:divsChild>
            <w:div w:id="1403214674">
              <w:marLeft w:val="0"/>
              <w:marRight w:val="0"/>
              <w:marTop w:val="0"/>
              <w:marBottom w:val="0"/>
              <w:divBdr>
                <w:top w:val="none" w:sz="0" w:space="0" w:color="auto"/>
                <w:left w:val="none" w:sz="0" w:space="0" w:color="auto"/>
                <w:bottom w:val="none" w:sz="0" w:space="0" w:color="auto"/>
                <w:right w:val="none" w:sz="0" w:space="0" w:color="auto"/>
              </w:divBdr>
              <w:divsChild>
                <w:div w:id="419134989">
                  <w:marLeft w:val="0"/>
                  <w:marRight w:val="0"/>
                  <w:marTop w:val="0"/>
                  <w:marBottom w:val="0"/>
                  <w:divBdr>
                    <w:top w:val="none" w:sz="0" w:space="0" w:color="auto"/>
                    <w:left w:val="none" w:sz="0" w:space="0" w:color="auto"/>
                    <w:bottom w:val="none" w:sz="0" w:space="0" w:color="auto"/>
                    <w:right w:val="none" w:sz="0" w:space="0" w:color="auto"/>
                  </w:divBdr>
                  <w:divsChild>
                    <w:div w:id="1071929317">
                      <w:marLeft w:val="0"/>
                      <w:marRight w:val="0"/>
                      <w:marTop w:val="0"/>
                      <w:marBottom w:val="0"/>
                      <w:divBdr>
                        <w:top w:val="none" w:sz="0" w:space="0" w:color="auto"/>
                        <w:left w:val="none" w:sz="0" w:space="0" w:color="auto"/>
                        <w:bottom w:val="none" w:sz="0" w:space="0" w:color="auto"/>
                        <w:right w:val="none" w:sz="0" w:space="0" w:color="auto"/>
                      </w:divBdr>
                      <w:divsChild>
                        <w:div w:id="1806192744">
                          <w:marLeft w:val="0"/>
                          <w:marRight w:val="0"/>
                          <w:marTop w:val="0"/>
                          <w:marBottom w:val="0"/>
                          <w:divBdr>
                            <w:top w:val="none" w:sz="0" w:space="0" w:color="auto"/>
                            <w:left w:val="none" w:sz="0" w:space="0" w:color="auto"/>
                            <w:bottom w:val="none" w:sz="0" w:space="0" w:color="auto"/>
                            <w:right w:val="none" w:sz="0" w:space="0" w:color="auto"/>
                          </w:divBdr>
                          <w:divsChild>
                            <w:div w:id="52584618">
                              <w:marLeft w:val="0"/>
                              <w:marRight w:val="0"/>
                              <w:marTop w:val="0"/>
                              <w:marBottom w:val="0"/>
                              <w:divBdr>
                                <w:top w:val="none" w:sz="0" w:space="0" w:color="auto"/>
                                <w:left w:val="none" w:sz="0" w:space="0" w:color="auto"/>
                                <w:bottom w:val="none" w:sz="0" w:space="0" w:color="auto"/>
                                <w:right w:val="none" w:sz="0" w:space="0" w:color="auto"/>
                              </w:divBdr>
                              <w:divsChild>
                                <w:div w:id="140962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641042">
      <w:bodyDiv w:val="1"/>
      <w:marLeft w:val="0"/>
      <w:marRight w:val="0"/>
      <w:marTop w:val="0"/>
      <w:marBottom w:val="0"/>
      <w:divBdr>
        <w:top w:val="none" w:sz="0" w:space="0" w:color="auto"/>
        <w:left w:val="none" w:sz="0" w:space="0" w:color="auto"/>
        <w:bottom w:val="none" w:sz="0" w:space="0" w:color="auto"/>
        <w:right w:val="none" w:sz="0" w:space="0" w:color="auto"/>
      </w:divBdr>
    </w:div>
    <w:div w:id="311719023">
      <w:bodyDiv w:val="1"/>
      <w:marLeft w:val="0"/>
      <w:marRight w:val="0"/>
      <w:marTop w:val="0"/>
      <w:marBottom w:val="0"/>
      <w:divBdr>
        <w:top w:val="none" w:sz="0" w:space="0" w:color="auto"/>
        <w:left w:val="none" w:sz="0" w:space="0" w:color="auto"/>
        <w:bottom w:val="none" w:sz="0" w:space="0" w:color="auto"/>
        <w:right w:val="none" w:sz="0" w:space="0" w:color="auto"/>
      </w:divBdr>
      <w:divsChild>
        <w:div w:id="184246219">
          <w:marLeft w:val="0"/>
          <w:marRight w:val="0"/>
          <w:marTop w:val="0"/>
          <w:marBottom w:val="0"/>
          <w:divBdr>
            <w:top w:val="none" w:sz="0" w:space="0" w:color="auto"/>
            <w:left w:val="none" w:sz="0" w:space="0" w:color="auto"/>
            <w:bottom w:val="none" w:sz="0" w:space="0" w:color="auto"/>
            <w:right w:val="none" w:sz="0" w:space="0" w:color="auto"/>
          </w:divBdr>
          <w:divsChild>
            <w:div w:id="285507383">
              <w:marLeft w:val="0"/>
              <w:marRight w:val="0"/>
              <w:marTop w:val="0"/>
              <w:marBottom w:val="0"/>
              <w:divBdr>
                <w:top w:val="none" w:sz="0" w:space="0" w:color="auto"/>
                <w:left w:val="none" w:sz="0" w:space="0" w:color="auto"/>
                <w:bottom w:val="none" w:sz="0" w:space="0" w:color="auto"/>
                <w:right w:val="none" w:sz="0" w:space="0" w:color="auto"/>
              </w:divBdr>
              <w:divsChild>
                <w:div w:id="396171386">
                  <w:marLeft w:val="0"/>
                  <w:marRight w:val="0"/>
                  <w:marTop w:val="0"/>
                  <w:marBottom w:val="0"/>
                  <w:divBdr>
                    <w:top w:val="none" w:sz="0" w:space="0" w:color="auto"/>
                    <w:left w:val="none" w:sz="0" w:space="0" w:color="auto"/>
                    <w:bottom w:val="none" w:sz="0" w:space="0" w:color="auto"/>
                    <w:right w:val="none" w:sz="0" w:space="0" w:color="auto"/>
                  </w:divBdr>
                  <w:divsChild>
                    <w:div w:id="1249925864">
                      <w:marLeft w:val="0"/>
                      <w:marRight w:val="0"/>
                      <w:marTop w:val="0"/>
                      <w:marBottom w:val="0"/>
                      <w:divBdr>
                        <w:top w:val="none" w:sz="0" w:space="0" w:color="auto"/>
                        <w:left w:val="none" w:sz="0" w:space="0" w:color="auto"/>
                        <w:bottom w:val="none" w:sz="0" w:space="0" w:color="auto"/>
                        <w:right w:val="none" w:sz="0" w:space="0" w:color="auto"/>
                      </w:divBdr>
                      <w:divsChild>
                        <w:div w:id="1943607002">
                          <w:marLeft w:val="0"/>
                          <w:marRight w:val="0"/>
                          <w:marTop w:val="0"/>
                          <w:marBottom w:val="0"/>
                          <w:divBdr>
                            <w:top w:val="none" w:sz="0" w:space="0" w:color="auto"/>
                            <w:left w:val="none" w:sz="0" w:space="0" w:color="auto"/>
                            <w:bottom w:val="none" w:sz="0" w:space="0" w:color="auto"/>
                            <w:right w:val="none" w:sz="0" w:space="0" w:color="auto"/>
                          </w:divBdr>
                          <w:divsChild>
                            <w:div w:id="76825214">
                              <w:marLeft w:val="0"/>
                              <w:marRight w:val="0"/>
                              <w:marTop w:val="0"/>
                              <w:marBottom w:val="0"/>
                              <w:divBdr>
                                <w:top w:val="none" w:sz="0" w:space="0" w:color="auto"/>
                                <w:left w:val="none" w:sz="0" w:space="0" w:color="auto"/>
                                <w:bottom w:val="none" w:sz="0" w:space="0" w:color="auto"/>
                                <w:right w:val="none" w:sz="0" w:space="0" w:color="auto"/>
                              </w:divBdr>
                              <w:divsChild>
                                <w:div w:id="138767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5354302">
      <w:bodyDiv w:val="1"/>
      <w:marLeft w:val="0"/>
      <w:marRight w:val="0"/>
      <w:marTop w:val="0"/>
      <w:marBottom w:val="0"/>
      <w:divBdr>
        <w:top w:val="none" w:sz="0" w:space="0" w:color="auto"/>
        <w:left w:val="none" w:sz="0" w:space="0" w:color="auto"/>
        <w:bottom w:val="none" w:sz="0" w:space="0" w:color="auto"/>
        <w:right w:val="none" w:sz="0" w:space="0" w:color="auto"/>
      </w:divBdr>
      <w:divsChild>
        <w:div w:id="1940209750">
          <w:marLeft w:val="0"/>
          <w:marRight w:val="0"/>
          <w:marTop w:val="0"/>
          <w:marBottom w:val="0"/>
          <w:divBdr>
            <w:top w:val="none" w:sz="0" w:space="0" w:color="auto"/>
            <w:left w:val="none" w:sz="0" w:space="0" w:color="auto"/>
            <w:bottom w:val="none" w:sz="0" w:space="0" w:color="auto"/>
            <w:right w:val="none" w:sz="0" w:space="0" w:color="auto"/>
          </w:divBdr>
          <w:divsChild>
            <w:div w:id="1571963972">
              <w:marLeft w:val="0"/>
              <w:marRight w:val="0"/>
              <w:marTop w:val="0"/>
              <w:marBottom w:val="0"/>
              <w:divBdr>
                <w:top w:val="none" w:sz="0" w:space="0" w:color="auto"/>
                <w:left w:val="none" w:sz="0" w:space="0" w:color="auto"/>
                <w:bottom w:val="none" w:sz="0" w:space="0" w:color="auto"/>
                <w:right w:val="none" w:sz="0" w:space="0" w:color="auto"/>
              </w:divBdr>
              <w:divsChild>
                <w:div w:id="1567372404">
                  <w:marLeft w:val="0"/>
                  <w:marRight w:val="0"/>
                  <w:marTop w:val="0"/>
                  <w:marBottom w:val="0"/>
                  <w:divBdr>
                    <w:top w:val="none" w:sz="0" w:space="0" w:color="auto"/>
                    <w:left w:val="none" w:sz="0" w:space="0" w:color="auto"/>
                    <w:bottom w:val="none" w:sz="0" w:space="0" w:color="auto"/>
                    <w:right w:val="none" w:sz="0" w:space="0" w:color="auto"/>
                  </w:divBdr>
                  <w:divsChild>
                    <w:div w:id="1392265514">
                      <w:marLeft w:val="0"/>
                      <w:marRight w:val="0"/>
                      <w:marTop w:val="0"/>
                      <w:marBottom w:val="0"/>
                      <w:divBdr>
                        <w:top w:val="none" w:sz="0" w:space="0" w:color="auto"/>
                        <w:left w:val="none" w:sz="0" w:space="0" w:color="auto"/>
                        <w:bottom w:val="none" w:sz="0" w:space="0" w:color="auto"/>
                        <w:right w:val="none" w:sz="0" w:space="0" w:color="auto"/>
                      </w:divBdr>
                      <w:divsChild>
                        <w:div w:id="164908226">
                          <w:marLeft w:val="0"/>
                          <w:marRight w:val="0"/>
                          <w:marTop w:val="0"/>
                          <w:marBottom w:val="0"/>
                          <w:divBdr>
                            <w:top w:val="none" w:sz="0" w:space="0" w:color="auto"/>
                            <w:left w:val="none" w:sz="0" w:space="0" w:color="auto"/>
                            <w:bottom w:val="none" w:sz="0" w:space="0" w:color="auto"/>
                            <w:right w:val="none" w:sz="0" w:space="0" w:color="auto"/>
                          </w:divBdr>
                          <w:divsChild>
                            <w:div w:id="47346326">
                              <w:marLeft w:val="0"/>
                              <w:marRight w:val="0"/>
                              <w:marTop w:val="0"/>
                              <w:marBottom w:val="0"/>
                              <w:divBdr>
                                <w:top w:val="none" w:sz="0" w:space="0" w:color="auto"/>
                                <w:left w:val="none" w:sz="0" w:space="0" w:color="auto"/>
                                <w:bottom w:val="none" w:sz="0" w:space="0" w:color="auto"/>
                                <w:right w:val="none" w:sz="0" w:space="0" w:color="auto"/>
                              </w:divBdr>
                              <w:divsChild>
                                <w:div w:id="26504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aidu.com/s?wd=%E4%BC%98%E6%8A%9A%E5%AE%89%E7%BD%AE&amp;tn=44039180_cpr&amp;fenlei=mv6quAkxTZn0IZRqIHckPjm4nH00T1d9n1cknycLrHIWuAFhrjbs0ZwV5Hcvrjm3rH6sPfKWUMw85HfYnjn4nH6sgvPsT6KdThsqpZwYTjCEQLGCpyw9Uz4Bmy-bIi4WUvYETgN-TLwGUv3EnHRvPjnvnjT"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aidu.com/s?wd=%E7%A4%BE%E5%8C%BA%E5%BB%BA%E8%AE%BE&amp;tn=44039180_cpr&amp;fenlei=mv6quAkxTZn0IZRqIHckPjm4nH00T1d9n1cknycLrHIWuAFhrjbs0ZwV5Hcvrjm3rH6sPfKWUMw85HfYnjn4nH6sgvPsT6KdThsqpZwYTjCEQLGCpyw9Uz4Bmy-bIi4WUvYETgN-TLwGUv3EnHRvPjnvnj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aidu.com/s?wd=%E7%A4%BE%E4%BC%9A%E6%B2%BB%E5%AE%89%E7%BB%BC%E5%90%88%E6%B2%BB%E7%90%86&amp;tn=44039180_cpr&amp;fenlei=mv6quAkxTZn0IZRqIHckPjm4nH00T1d9n1cknycLrHIWuAFhrjbs0ZwV5Hcvrjm3rH6sPfKWUMw85HfYnjn4nH6sgvPsT6KdThsqpZwYTjCEQLGCpyw9Uz4Bmy-bIi4WUvYETgN-TLwGUv3EnHRvPjnvnjT" TargetMode="External"/><Relationship Id="rId5" Type="http://schemas.openxmlformats.org/officeDocument/2006/relationships/settings" Target="settings.xml"/><Relationship Id="rId15" Type="http://schemas.openxmlformats.org/officeDocument/2006/relationships/hyperlink" Target="https://www.baidu.com/s?wd=%E5%B1%85%E6%B0%91%E5%A7%94%E5%91%98%E4%BC%9A&amp;tn=44039180_cpr&amp;fenlei=mv6quAkxTZn0IZRqIHckPjm4nH00T1d9n1cknycLrHIWuAFhrjbs0ZwV5Hcvrjm3rH6sPfKWUMw85HfYnjn4nH6sgvPsT6KdThsqpZwYTjCEQLGCpyw9Uz4Bmy-bIi4WUvYETgN-TLwGUv3EnHRvPjnvnjT" TargetMode="External"/><Relationship Id="rId10" Type="http://schemas.openxmlformats.org/officeDocument/2006/relationships/hyperlink" Target="https://www.baidu.com/s?wd=%E5%9B%AD%E6%9E%97%E7%BB%BF%E5%8C%96&amp;tn=44039180_cpr&amp;fenlei=mv6quAkxTZn0IZRqIHckPjm4nH00T1d9n1cknycLrHIWuAFhrjbs0ZwV5Hcvrjm3rH6sPfKWUMw85HfYnjn4nH6sgvPsT6KdThsqpZwYTjCEQLGCpyw9Uz4Bmy-bIi4WUvYETgN-TLwGUv3EnHRvPjnvnjT" TargetMode="External"/><Relationship Id="rId4" Type="http://schemas.openxmlformats.org/officeDocument/2006/relationships/styles" Target="styles.xml"/><Relationship Id="rId9" Type="http://schemas.openxmlformats.org/officeDocument/2006/relationships/hyperlink" Target="https://www.baidu.com/s?wd=%E5%B8%82%E5%AE%B9%E7%8E%AF%E5%A2%83%E5%8D%AB%E7%94%9F&amp;tn=44039180_cpr&amp;fenlei=mv6quAkxTZn0IZRqIHckPjm4nH00T1d9n1cknycLrHIWuAFhrjbs0ZwV5Hcvrjm3rH6sPfKWUMw85HfYnjn4nH6sgvPsT6KdThsqpZwYTjCEQLGCpyw9Uz4Bmy-bIi4WUvYETgN-TLwGUv3EnHRvPjnvnjT" TargetMode="External"/><Relationship Id="rId14" Type="http://schemas.openxmlformats.org/officeDocument/2006/relationships/hyperlink" Target="https://www.baidu.com/s?wd=%E7%A4%BE%E4%BC%9A%E6%95%91%E6%B5%8E&amp;tn=44039180_cpr&amp;fenlei=mv6quAkxTZn0IZRqIHckPjm4nH00T1d9n1cknycLrHIWuAFhrjbs0ZwV5Hcvrjm3rH6sPfKWUMw85HfYnjn4nH6sgvPsT6KdThsqpZwYTjCEQLGCpyw9Uz4Bmy-bIi4WUvYETgN-TLwGUv3EnHRvPjnvnj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B4777D-DC1C-4CCC-8F83-1DB6377D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15</Pages>
  <Words>1345</Words>
  <Characters>7672</Characters>
  <Application>Microsoft Office Word</Application>
  <DocSecurity>0</DocSecurity>
  <Lines>63</Lines>
  <Paragraphs>17</Paragraphs>
  <ScaleCrop>false</ScaleCrop>
  <Company/>
  <LinksUpToDate>false</LinksUpToDate>
  <CharactersWithSpaces>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21</cp:revision>
  <cp:lastPrinted>2021-10-09T04:49:00Z</cp:lastPrinted>
  <dcterms:created xsi:type="dcterms:W3CDTF">2019-06-06T01:45:00Z</dcterms:created>
  <dcterms:modified xsi:type="dcterms:W3CDTF">2023-07-04T08:58:00Z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6E1F71D70138400E8E0CC1CE32D94766</vt:lpwstr>
  </property>
</Properties>
</file>