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00" w:firstLineChars="200"/>
        <w:rPr>
          <w:rStyle w:val="4"/>
          <w:rFonts w:eastAsia="黑体"/>
          <w:bCs/>
          <w:sz w:val="30"/>
          <w:szCs w:val="30"/>
        </w:rPr>
      </w:pPr>
    </w:p>
    <w:p>
      <w:pPr>
        <w:adjustRightInd w:val="0"/>
        <w:snapToGrid w:val="0"/>
        <w:spacing w:line="560" w:lineRule="exact"/>
        <w:jc w:val="center"/>
        <w:rPr>
          <w:rStyle w:val="4"/>
          <w:rFonts w:eastAsia="方正小标宋简体"/>
          <w:b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Style w:val="4"/>
          <w:rFonts w:eastAsia="方正小标宋简体"/>
          <w:b/>
          <w:sz w:val="44"/>
          <w:szCs w:val="44"/>
        </w:rPr>
      </w:pPr>
      <w:r>
        <w:rPr>
          <w:rStyle w:val="4"/>
          <w:rFonts w:eastAsia="方正小标宋简体"/>
          <w:b/>
          <w:sz w:val="44"/>
          <w:szCs w:val="44"/>
        </w:rPr>
        <w:t>政府信息公开情况统计表</w:t>
      </w:r>
    </w:p>
    <w:p>
      <w:pPr>
        <w:adjustRightInd w:val="0"/>
        <w:snapToGrid w:val="0"/>
        <w:spacing w:line="560" w:lineRule="exact"/>
        <w:jc w:val="center"/>
        <w:rPr>
          <w:rStyle w:val="4"/>
          <w:rFonts w:eastAsia="仿宋_GB2312"/>
          <w:szCs w:val="21"/>
        </w:rPr>
      </w:pPr>
      <w:r>
        <w:rPr>
          <w:rStyle w:val="4"/>
          <w:rFonts w:eastAsia="仿宋_GB2312"/>
          <w:szCs w:val="21"/>
        </w:rPr>
        <w:t>（　</w:t>
      </w:r>
      <w:r>
        <w:rPr>
          <w:rStyle w:val="4"/>
          <w:rFonts w:hint="eastAsia" w:eastAsia="仿宋_GB2312"/>
          <w:szCs w:val="21"/>
          <w:lang w:val="en-US" w:eastAsia="zh-CN"/>
        </w:rPr>
        <w:t>2018</w:t>
      </w:r>
      <w:r>
        <w:rPr>
          <w:rStyle w:val="4"/>
          <w:rFonts w:eastAsia="仿宋_GB2312"/>
          <w:szCs w:val="21"/>
        </w:rPr>
        <w:t>　年度）</w:t>
      </w:r>
    </w:p>
    <w:p>
      <w:pPr>
        <w:adjustRightInd w:val="0"/>
        <w:snapToGrid w:val="0"/>
        <w:spacing w:line="560" w:lineRule="exact"/>
        <w:ind w:firstLine="420" w:firstLineChars="200"/>
        <w:rPr>
          <w:rStyle w:val="4"/>
          <w:rFonts w:hint="eastAsia" w:eastAsia="仿宋_GB2312"/>
          <w:szCs w:val="21"/>
          <w:lang w:eastAsia="zh-CN"/>
        </w:rPr>
      </w:pPr>
      <w:r>
        <w:rPr>
          <w:rStyle w:val="4"/>
          <w:rFonts w:eastAsia="仿宋_GB2312"/>
          <w:szCs w:val="21"/>
        </w:rPr>
        <w:t xml:space="preserve">填报单位（盖章）： </w:t>
      </w:r>
      <w:r>
        <w:rPr>
          <w:rStyle w:val="4"/>
          <w:rFonts w:hint="eastAsia" w:eastAsia="仿宋_GB2312"/>
          <w:szCs w:val="21"/>
          <w:lang w:eastAsia="zh-CN"/>
        </w:rPr>
        <w:t>白庙乡</w:t>
      </w:r>
    </w:p>
    <w:tbl>
      <w:tblPr>
        <w:tblStyle w:val="2"/>
        <w:tblW w:w="9132" w:type="dxa"/>
        <w:jc w:val="center"/>
        <w:tblBorders>
          <w:top w:val="single" w:color="0A0A0A" w:sz="6" w:space="0"/>
          <w:left w:val="single" w:color="0A0A0A" w:sz="6" w:space="0"/>
          <w:bottom w:val="single" w:color="0A0A0A" w:sz="6" w:space="0"/>
          <w:right w:val="single" w:color="0A0A0A" w:sz="6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7074"/>
        <w:gridCol w:w="822"/>
        <w:gridCol w:w="1236"/>
      </w:tblGrid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93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20"/>
              </w:rPr>
              <w:t>统　计　指　标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b/>
                <w:bCs/>
                <w:kern w:val="0"/>
                <w:sz w:val="20"/>
              </w:rPr>
              <w:t>统计数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21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>一、主动公开情况</w:t>
            </w:r>
            <w:r>
              <w:rPr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（一）主动公开政府信息数 </w:t>
            </w:r>
          </w:p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（不同渠道和方式公开相同信息计1条）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其中：主动公开规范性文件数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制发规范性文件总数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（二）通过不同渠道和方式公开政府信息的情况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1.政府公报公开政府信息数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2.政府网站公开政府信息数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3.政务微博公开政府信息数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4.政务微信公开政府信息数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5.其他方式公开政府信息数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default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4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二、回应解读情况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bottom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717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（一）回应公众关注热点或重大舆情数</w:t>
            </w:r>
          </w:p>
          <w:p>
            <w:pPr>
              <w:spacing w:line="340" w:lineRule="exac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（不同方式回应同一热点或舆情计1次）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（二）通过不同渠道和方式回应解读的情况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1.参加或举办新闻发布会总次数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0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 其中：主要负责同志参加新闻发布会次数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36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2.政府网站在线访谈次数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 其中：主要负责同志参加政府网站在线访谈次数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3.政策解读稿件发布数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篇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4.微博微信回应事件数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77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5.其他方式回应事件数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三、依申请公开情况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bottom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（一）收到申请数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1.当面申请数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2.传真申请数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3.网络申请数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4.信函申请数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（二）申请办结数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1.按时办结数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2.延期办结数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（三）申请答复数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1.属于已主动公开范围数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2.同意公开答复数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3.同意部分公开答复数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4.不同意公开答复数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 　其中：涉及国家秘密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 涉及商业秘密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 涉及个人隐私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 危及国家安全、公共安全、经济安全和社会稳定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 不是《条例》所指政府信息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　　　　 法律法规规定的其他情形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59" w:hRule="atLeast"/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5.不属于本行政机关公开数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6.申请信息不存在数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7.告知作出更改补充数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8.告知通过其他途径办理数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四、行政复议数量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（一）维持具体行政行为数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（二）被依法纠错数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（三）其他情形数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五、行政诉讼数量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（一）维持具体行政行为或者驳回原告诉讼请求数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（二）被依法纠错数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（三）其他情形数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六、举报投诉数量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件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七、依申请公开信息收取的费用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八、机构建设和保障经费情况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（一）政府信息公开工作专门机构数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（二）设置政府信息公开查阅点数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个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（三）从事政府信息公开工作人员数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1.专职人员数（不包括政府公报及政府网站工作人员数）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　　　2.兼职人员数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人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（四）政府信息公开专项经费（不包括用于政府公报编辑管理及政府网站建设维护等方面的经费）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万元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0"/>
                <w:szCs w:val="20"/>
              </w:rPr>
              <w:t xml:space="preserve">九、政府信息公开会议和培训情况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  <w:tr2bl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（一）召开政府信息公开工作会议或专题会议数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kern w:val="0"/>
                <w:sz w:val="16"/>
                <w:szCs w:val="16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（二）举办各类培训班数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  <w:tr>
        <w:tblPrEx>
          <w:tblBorders>
            <w:top w:val="single" w:color="0A0A0A" w:sz="6" w:space="0"/>
            <w:left w:val="single" w:color="0A0A0A" w:sz="6" w:space="0"/>
            <w:bottom w:val="single" w:color="0A0A0A" w:sz="6" w:space="0"/>
            <w:right w:val="single" w:color="0A0A0A" w:sz="6" w:space="0"/>
            <w:insideH w:val="none" w:color="auto" w:sz="0" w:space="0"/>
            <w:insideV w:val="none" w:color="auto" w:sz="0" w:space="0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707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　　（三）接受培训人员数</w:t>
            </w:r>
            <w:r>
              <w:rPr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20"/>
                <w:szCs w:val="20"/>
              </w:rPr>
              <w:t>人次</w:t>
            </w:r>
          </w:p>
        </w:tc>
        <w:tc>
          <w:tcPr>
            <w:tcW w:w="12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>
      <w:pPr>
        <w:adjustRightInd w:val="0"/>
        <w:snapToGrid w:val="0"/>
        <w:spacing w:line="300" w:lineRule="exact"/>
        <w:ind w:firstLine="400" w:firstLineChars="200"/>
        <w:rPr>
          <w:kern w:val="0"/>
          <w:sz w:val="20"/>
          <w:szCs w:val="20"/>
        </w:rPr>
      </w:pPr>
    </w:p>
    <w:p>
      <w:pPr>
        <w:adjustRightInd w:val="0"/>
        <w:snapToGrid w:val="0"/>
        <w:spacing w:line="300" w:lineRule="exact"/>
        <w:ind w:firstLine="400" w:firstLineChars="200"/>
        <w:rPr>
          <w:kern w:val="0"/>
          <w:sz w:val="19"/>
          <w:szCs w:val="19"/>
        </w:rPr>
      </w:pPr>
      <w:r>
        <w:rPr>
          <w:kern w:val="0"/>
          <w:sz w:val="20"/>
          <w:szCs w:val="20"/>
        </w:rPr>
        <w:t>单位负责人：</w:t>
      </w:r>
      <w:r>
        <w:rPr>
          <w:kern w:val="0"/>
          <w:sz w:val="19"/>
          <w:szCs w:val="19"/>
        </w:rPr>
        <w:t>　</w:t>
      </w:r>
      <w:r>
        <w:rPr>
          <w:rFonts w:hint="eastAsia"/>
          <w:kern w:val="0"/>
          <w:sz w:val="19"/>
          <w:szCs w:val="19"/>
          <w:lang w:eastAsia="zh-CN"/>
        </w:rPr>
        <w:t>张忠书</w:t>
      </w:r>
      <w:r>
        <w:rPr>
          <w:kern w:val="0"/>
          <w:sz w:val="19"/>
          <w:szCs w:val="19"/>
        </w:rPr>
        <w:t xml:space="preserve">　　　　　  </w:t>
      </w:r>
      <w:r>
        <w:rPr>
          <w:kern w:val="0"/>
          <w:sz w:val="20"/>
          <w:szCs w:val="20"/>
        </w:rPr>
        <w:t>审核人：</w:t>
      </w:r>
      <w:r>
        <w:rPr>
          <w:kern w:val="0"/>
          <w:sz w:val="19"/>
          <w:szCs w:val="19"/>
        </w:rPr>
        <w:t>　</w:t>
      </w:r>
      <w:r>
        <w:rPr>
          <w:rFonts w:hint="eastAsia"/>
          <w:kern w:val="0"/>
          <w:sz w:val="19"/>
          <w:szCs w:val="19"/>
          <w:lang w:eastAsia="zh-CN"/>
        </w:rPr>
        <w:t>陈波</w:t>
      </w:r>
      <w:r>
        <w:rPr>
          <w:kern w:val="0"/>
          <w:sz w:val="19"/>
          <w:szCs w:val="19"/>
        </w:rPr>
        <w:t xml:space="preserve">　　　　　         </w:t>
      </w:r>
      <w:r>
        <w:rPr>
          <w:kern w:val="0"/>
          <w:sz w:val="20"/>
          <w:szCs w:val="20"/>
        </w:rPr>
        <w:t>填报人：</w:t>
      </w:r>
      <w:r>
        <w:rPr>
          <w:rFonts w:hint="eastAsia"/>
          <w:kern w:val="0"/>
          <w:sz w:val="20"/>
          <w:szCs w:val="20"/>
          <w:lang w:eastAsia="zh-CN"/>
        </w:rPr>
        <w:t>杨峻</w:t>
      </w:r>
      <w:r>
        <w:rPr>
          <w:kern w:val="0"/>
          <w:sz w:val="19"/>
          <w:szCs w:val="19"/>
        </w:rPr>
        <w:t xml:space="preserve">     </w:t>
      </w:r>
      <w:r>
        <w:rPr>
          <w:rFonts w:hint="eastAsia"/>
          <w:kern w:val="0"/>
          <w:sz w:val="19"/>
          <w:szCs w:val="19"/>
        </w:rPr>
        <w:t xml:space="preserve">      </w:t>
      </w:r>
      <w:r>
        <w:rPr>
          <w:kern w:val="0"/>
          <w:sz w:val="19"/>
          <w:szCs w:val="19"/>
        </w:rPr>
        <w:t xml:space="preserve"> </w:t>
      </w:r>
    </w:p>
    <w:p>
      <w:pPr>
        <w:adjustRightInd w:val="0"/>
        <w:snapToGrid w:val="0"/>
        <w:spacing w:line="300" w:lineRule="exact"/>
        <w:ind w:firstLine="380" w:firstLineChars="200"/>
        <w:rPr>
          <w:kern w:val="0"/>
          <w:sz w:val="19"/>
          <w:szCs w:val="19"/>
        </w:rPr>
      </w:pPr>
    </w:p>
    <w:p>
      <w:pPr>
        <w:adjustRightInd w:val="0"/>
        <w:snapToGrid w:val="0"/>
        <w:spacing w:line="300" w:lineRule="exact"/>
        <w:ind w:firstLine="400" w:firstLineChars="200"/>
        <w:rPr>
          <w:rFonts w:hint="default"/>
          <w:kern w:val="0"/>
          <w:sz w:val="20"/>
          <w:szCs w:val="20"/>
          <w:lang w:val="en-US"/>
        </w:rPr>
      </w:pPr>
      <w:r>
        <w:rPr>
          <w:kern w:val="0"/>
          <w:sz w:val="20"/>
          <w:szCs w:val="20"/>
        </w:rPr>
        <w:t>联系电话：</w:t>
      </w:r>
      <w:r>
        <w:rPr>
          <w:kern w:val="0"/>
          <w:sz w:val="19"/>
          <w:szCs w:val="19"/>
        </w:rPr>
        <w:t>　</w:t>
      </w:r>
      <w:r>
        <w:rPr>
          <w:rFonts w:hint="eastAsia"/>
          <w:kern w:val="0"/>
          <w:sz w:val="19"/>
          <w:szCs w:val="19"/>
          <w:lang w:val="en-US" w:eastAsia="zh-CN"/>
        </w:rPr>
        <w:t>0827-5803008</w:t>
      </w:r>
      <w:r>
        <w:rPr>
          <w:kern w:val="0"/>
          <w:sz w:val="19"/>
          <w:szCs w:val="19"/>
        </w:rPr>
        <w:t xml:space="preserve">　　　　　　　　　         </w:t>
      </w:r>
      <w:r>
        <w:rPr>
          <w:kern w:val="0"/>
          <w:sz w:val="20"/>
          <w:szCs w:val="20"/>
        </w:rPr>
        <w:t>填报日期：</w:t>
      </w:r>
      <w:r>
        <w:rPr>
          <w:rFonts w:hint="eastAsia"/>
          <w:kern w:val="0"/>
          <w:sz w:val="20"/>
          <w:szCs w:val="20"/>
          <w:lang w:val="en-US" w:eastAsia="zh-CN"/>
        </w:rPr>
        <w:t xml:space="preserve"> 2019.03.22</w:t>
      </w:r>
    </w:p>
    <w:p>
      <w:pPr>
        <w:spacing w:line="300" w:lineRule="exact"/>
        <w:ind w:firstLine="400" w:firstLineChars="200"/>
        <w:rPr>
          <w:kern w:val="0"/>
          <w:sz w:val="20"/>
          <w:szCs w:val="20"/>
        </w:rPr>
      </w:pPr>
    </w:p>
    <w:p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填报说明：1.数据统计时间跨度为2018年1月1日至2018年12月31日。</w:t>
      </w:r>
    </w:p>
    <w:p>
      <w:pPr>
        <w:spacing w:line="360" w:lineRule="exact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</w:t>
      </w:r>
      <w:r>
        <w:rPr>
          <w:sz w:val="20"/>
          <w:szCs w:val="20"/>
        </w:rPr>
        <w:t>2.市（州）统计数据应涵盖所辖县（市、区）和市级部门。</w:t>
      </w:r>
    </w:p>
    <w:p>
      <w:pPr>
        <w:spacing w:line="360" w:lineRule="exact"/>
        <w:ind w:firstLine="1000" w:firstLineChars="500"/>
        <w:rPr>
          <w:sz w:val="20"/>
          <w:szCs w:val="20"/>
        </w:rPr>
      </w:pPr>
      <w:r>
        <w:rPr>
          <w:sz w:val="20"/>
          <w:szCs w:val="20"/>
        </w:rPr>
        <w:t>3.“主动公开规范性文件数”应等于“制发规范性文件总数”。</w:t>
      </w:r>
    </w:p>
    <w:p>
      <w:pPr>
        <w:spacing w:line="360" w:lineRule="exact"/>
        <w:ind w:firstLine="1000" w:firstLineChars="500"/>
        <w:rPr>
          <w:spacing w:val="-3"/>
          <w:sz w:val="20"/>
          <w:szCs w:val="20"/>
        </w:rPr>
      </w:pPr>
      <w:r>
        <w:rPr>
          <w:sz w:val="20"/>
          <w:szCs w:val="20"/>
        </w:rPr>
        <w:t>4.“政</w:t>
      </w:r>
      <w:r>
        <w:rPr>
          <w:spacing w:val="-3"/>
          <w:sz w:val="20"/>
          <w:szCs w:val="20"/>
        </w:rPr>
        <w:t>府信息公开工作专门机构”是指在“三定”方案中明确承担了政府信息公开工作职责的机构。</w:t>
      </w:r>
    </w:p>
    <w:p>
      <w:pPr>
        <w:spacing w:line="360" w:lineRule="exact"/>
        <w:ind w:firstLine="1000" w:firstLineChars="500"/>
        <w:rPr>
          <w:sz w:val="20"/>
          <w:szCs w:val="20"/>
        </w:rPr>
      </w:pPr>
      <w:r>
        <w:rPr>
          <w:sz w:val="20"/>
          <w:szCs w:val="20"/>
        </w:rPr>
        <w:t>5.“从事政府信息公开工作专职人员”是指从事政府信息公开工作的在编人员，或聘用的从事</w:t>
      </w:r>
    </w:p>
    <w:p>
      <w:pPr>
        <w:spacing w:line="360" w:lineRule="exact"/>
        <w:ind w:firstLine="1000" w:firstLineChars="5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>
        <w:rPr>
          <w:sz w:val="20"/>
          <w:szCs w:val="20"/>
        </w:rPr>
        <w:t>政府信息公开工作且未兼职其他工作的人员。</w:t>
      </w:r>
    </w:p>
    <w:p>
      <w:pPr>
        <w:spacing w:line="360" w:lineRule="exact"/>
        <w:ind w:firstLine="1000" w:firstLineChars="500"/>
        <w:rPr>
          <w:sz w:val="20"/>
          <w:szCs w:val="20"/>
        </w:rPr>
      </w:pPr>
      <w:r>
        <w:rPr>
          <w:sz w:val="20"/>
          <w:szCs w:val="20"/>
        </w:rPr>
        <w:t>6.“政府信息公开专项经费”是指由财政专项拨款或本单位经费中专门用于政府信息公开工作</w:t>
      </w:r>
    </w:p>
    <w:p>
      <w:pPr>
        <w:spacing w:line="360" w:lineRule="exact"/>
        <w:ind w:firstLine="1000" w:firstLineChars="500"/>
        <w:rPr>
          <w:sz w:val="20"/>
          <w:szCs w:val="20"/>
        </w:rPr>
      </w:pPr>
      <w:r>
        <w:rPr>
          <w:sz w:val="20"/>
          <w:szCs w:val="20"/>
        </w:rPr>
        <w:t>的经费。</w:t>
      </w:r>
    </w:p>
    <w:p>
      <w:pPr>
        <w:spacing w:line="600" w:lineRule="exact"/>
        <w:rPr>
          <w:rFonts w:eastAsia="黑体"/>
          <w:sz w:val="30"/>
          <w:szCs w:val="30"/>
        </w:rPr>
      </w:pPr>
    </w:p>
    <w:p>
      <w:pPr>
        <w:spacing w:line="600" w:lineRule="exact"/>
        <w:rPr>
          <w:rFonts w:eastAsia="黑体"/>
          <w:sz w:val="30"/>
          <w:szCs w:val="30"/>
        </w:rPr>
      </w:pPr>
    </w:p>
    <w:p>
      <w:pPr>
        <w:spacing w:line="60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政府信息公开分项统计表</w:t>
      </w:r>
    </w:p>
    <w:p>
      <w:pPr>
        <w:adjustRightInd w:val="0"/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Style w:val="4"/>
          <w:rFonts w:eastAsia="仿宋_GB2312"/>
          <w:szCs w:val="21"/>
        </w:rPr>
        <w:t>（　</w:t>
      </w:r>
      <w:r>
        <w:rPr>
          <w:rStyle w:val="4"/>
          <w:rFonts w:hint="eastAsia" w:eastAsia="仿宋_GB2312"/>
          <w:szCs w:val="21"/>
          <w:lang w:val="en-US" w:eastAsia="zh-CN"/>
        </w:rPr>
        <w:t>2018</w:t>
      </w:r>
      <w:r>
        <w:rPr>
          <w:rStyle w:val="4"/>
          <w:rFonts w:eastAsia="仿宋_GB2312"/>
          <w:szCs w:val="21"/>
        </w:rPr>
        <w:t>　年度）</w:t>
      </w:r>
    </w:p>
    <w:p>
      <w:pPr>
        <w:spacing w:line="600" w:lineRule="exact"/>
        <w:rPr>
          <w:rFonts w:eastAsia="仿宋_GB2312"/>
          <w:szCs w:val="21"/>
        </w:rPr>
      </w:pPr>
      <w:r>
        <w:rPr>
          <w:rFonts w:eastAsia="仿宋_GB2312"/>
          <w:szCs w:val="21"/>
        </w:rPr>
        <w:t xml:space="preserve">填报单位：（盖章） </w:t>
      </w:r>
      <w:r>
        <w:rPr>
          <w:rFonts w:hint="eastAsia" w:eastAsia="仿宋_GB2312"/>
          <w:szCs w:val="21"/>
          <w:lang w:eastAsia="zh-CN"/>
        </w:rPr>
        <w:t>白庙乡</w:t>
      </w:r>
      <w:r>
        <w:rPr>
          <w:rFonts w:eastAsia="仿宋_GB2312"/>
          <w:szCs w:val="21"/>
        </w:rPr>
        <w:t xml:space="preserve">            </w:t>
      </w:r>
    </w:p>
    <w:tbl>
      <w:tblPr>
        <w:tblStyle w:val="2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126"/>
        <w:gridCol w:w="200"/>
        <w:gridCol w:w="5846"/>
        <w:gridCol w:w="439"/>
        <w:gridCol w:w="1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分项指标</w:t>
            </w:r>
          </w:p>
        </w:tc>
        <w:tc>
          <w:tcPr>
            <w:tcW w:w="43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单位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统计数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400" w:lineRule="exact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一、主动公开政府信息情况</w:t>
            </w:r>
            <w:r>
              <w:rPr>
                <w:rFonts w:eastAsia="仿宋_GB2312"/>
                <w:kern w:val="0"/>
                <w:sz w:val="20"/>
                <w:szCs w:val="20"/>
              </w:rPr>
              <w:t>（同一条信息只能在以下8项中选择1项，不重复计算）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主动公开政府信息数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（与“总表”中的数据一致，应等于以下8项数据之和）</w:t>
            </w:r>
          </w:p>
        </w:tc>
        <w:tc>
          <w:tcPr>
            <w:tcW w:w="439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122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（一）政府行政机关机构概况信息数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（二）计划总结信息数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（三）行政规范性文件信息数（与“总表”中的“规范性文件”数据一致）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（四）工作动态信息数 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（五）人事信息数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（六）财政信息数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（七）行政执法信息数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（八）其他信息数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hint="default" w:eastAsia="仿宋_GB2312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二、重点领域信息公开情况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（一）围绕“群众关切事项”推进公开情况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132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重大建设项目批准和实施领域信息公开</w:t>
            </w: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对经济社会发展、民生改善有直接或重要影响的投资项目信息公开数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32" w:type="dxa"/>
            <w:gridSpan w:val="2"/>
            <w:vMerge w:val="continue"/>
            <w:tcBorders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本地区本行业社会关注度高的重大建设项目公开数</w:t>
            </w:r>
          </w:p>
        </w:tc>
        <w:tc>
          <w:tcPr>
            <w:tcW w:w="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公共资源配置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领域信息公开</w:t>
            </w: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公共资源交易公告、资格审查结果、交易过程信息、成交信息、履约信息以及有关变更信息的公开数</w:t>
            </w:r>
          </w:p>
        </w:tc>
        <w:tc>
          <w:tcPr>
            <w:tcW w:w="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13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社会公益事业建设领域信息公开</w:t>
            </w: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社会公益事业建设领域决策、管理、服务、执行、结果信息公开数</w:t>
            </w:r>
          </w:p>
        </w:tc>
        <w:tc>
          <w:tcPr>
            <w:tcW w:w="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精准扶贫精准脱贫、社会救助托底保障、食品安全、重大环境污染和生态破坏事件调查处理等公开数</w:t>
            </w:r>
          </w:p>
        </w:tc>
        <w:tc>
          <w:tcPr>
            <w:tcW w:w="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13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财政预决算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04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除涉密信息外，是否公开政府批准的预算、预算调整、决算、预算执行情况的报告及报表</w:t>
            </w:r>
          </w:p>
        </w:tc>
        <w:tc>
          <w:tcPr>
            <w:tcW w:w="4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（二）围绕“推进四川高质量发展”推进公开情况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产业转型升级、产品质量提升信息公开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围绕省委省政府重大经济建设方针、战略等相关政策措施、执行情况和工作成效解读次数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外资、境外投资、企业外债、鼓励类外商投资项目的免税确认等相关政策宣传解读次数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是否公开行政事业性收费、政府性基金和政府定价涉企经营服务性收费目录清单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产业、产品、工程、服务、环境五大领域的质量动态信息公开数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缺陷产品名单及后续处理情况信息公开数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6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是否公开淘汰落后产能目录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00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是否发布战略性新兴产业（产品）发展指导目录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80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（三）围绕“三大攻坚战”推进公开情况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围绕脱贫攻坚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扶贫规划、扶贫项目名称、资金来源、实施期限、预期目标、实施结果、实施单位及责任人、举报电话、检查验收结果等信息公开数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向特定区域特定人群的贫困识别、贫困退出、扶贫资金分配使用情况、帮扶责任人、扶贫成效等信息公开数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restart"/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围绕防范化解重大风险攻坚战信息公开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相关政策解读次数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是否利用传统媒体或新媒体等平台进行舆论引导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市场违法违规行为公开数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围绕污染防治攻坚战信息公开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生态环境监测信息发布次数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县级城市环境空气质量情况、省控及以上水质自动监测站水质信息公开数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是否公开环保督察整改信息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（四）围绕“优化政务服务”推进公开情况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00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“放管服”改革信息公开</w:t>
            </w: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国家和省关于“互联网+政务服务”有关政策落实情况公开数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是否公开发布《四川省行政权力清单（2018年版）》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政务服务事项清理规范、减证便民专项行动、商事制度改革等改革结果和改革成效公开数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是否公开市场准入负面清单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是否公布“最多跑一次”清单和“全程网办”清单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审批办事服务相关工作措施、工作进展、改革成效等信息公开数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涉及群众办事的不合法不合理证明和手续的清理结果公开数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（五）围绕“保障和改善民生”推进公开情况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惠民便民政策措施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信息公开</w:t>
            </w:r>
          </w:p>
        </w:tc>
        <w:tc>
          <w:tcPr>
            <w:tcW w:w="617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是否公布各项民生项目和资金拨付完成情况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重点民生工作信息公开数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城乡低保、特困人群救助供养、医疗救助、临时救助等信息公开数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就业创业政策措施、特殊群体就业专项活动、人员招录和就业供求信息公开数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公租房租赁政策、租赁补贴发</w:t>
            </w:r>
            <w:bookmarkStart w:id="0" w:name="_GoBack"/>
            <w:bookmarkEnd w:id="0"/>
            <w:r>
              <w:rPr>
                <w:rFonts w:eastAsia="仿宋_GB2312"/>
                <w:kern w:val="0"/>
                <w:sz w:val="20"/>
                <w:szCs w:val="20"/>
              </w:rPr>
              <w:t>放以及棚户区改造、住房维修等信息公开数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教育、医疗卫生、环境保护、食品药品监管和商品质量抽查检验、消费警示、提示等信息公开数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实施乡村振兴战略的政策、成效、资金、项目安排等信息公开数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006" w:type="dxa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17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人大代表建议和政协委员提案办理结果公开数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条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三、依申请公开情况</w:t>
            </w:r>
            <w:r>
              <w:rPr>
                <w:rFonts w:eastAsia="仿宋_GB2312"/>
                <w:kern w:val="0"/>
                <w:sz w:val="20"/>
                <w:szCs w:val="20"/>
              </w:rPr>
              <w:t>（同一条信息只能在以下5项中选择1项，不重复计算）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收到申请数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（与“总表”中的数据一致，应等于以下5项数据之和）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（一）集体土地和国有土地上房屋征收类信息申请数 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（二）财政资金类信息申请数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（三）行政执法类信息申请数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（四）劳动就业和社会保障类信息申请数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（五）其他信息申请数</w:t>
            </w:r>
          </w:p>
        </w:tc>
        <w:tc>
          <w:tcPr>
            <w:tcW w:w="43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8178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是否告知不公开救济渠道</w:t>
            </w:r>
          </w:p>
        </w:tc>
        <w:tc>
          <w:tcPr>
            <w:tcW w:w="439" w:type="dxa"/>
            <w:tcBorders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9800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Cs/>
                <w:kern w:val="0"/>
                <w:sz w:val="20"/>
                <w:szCs w:val="20"/>
              </w:rPr>
            </w:pPr>
            <w:r>
              <w:rPr>
                <w:rFonts w:eastAsia="仿宋_GB2312"/>
                <w:b/>
                <w:kern w:val="0"/>
                <w:sz w:val="20"/>
                <w:szCs w:val="20"/>
              </w:rPr>
              <w:t>四、信息公开载体建设情况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政务微博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市（州）政府或省直部门开设的官方政务微博数</w:t>
            </w:r>
          </w:p>
        </w:tc>
        <w:tc>
          <w:tcPr>
            <w:tcW w:w="43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已开设政务微博的县（市、区）个数   ▲   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市级部门开设政务微博数             ▲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政务微信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市（州）政府或省直部门开设的官方政务微信数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已开设政务微信的县（市、区）个数   ▲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市级部门开设政务微信数             ▲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在第三方平台开设政务账号或应用的情况（平台名称和账号）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332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自行开发的移动客户端情况（移动客户端名称）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tr2bl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政务服务</w:t>
            </w:r>
          </w:p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中心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16"/>
                <w:szCs w:val="16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3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2332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信息公开查阅点个数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个</w:t>
            </w:r>
          </w:p>
        </w:tc>
        <w:tc>
          <w:tcPr>
            <w:tcW w:w="1183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332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5846" w:type="dxa"/>
            <w:vAlign w:val="center"/>
          </w:tcPr>
          <w:p>
            <w:pPr>
              <w:spacing w:line="400" w:lineRule="exact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 xml:space="preserve">全年接待公众查询人次数 </w:t>
            </w:r>
          </w:p>
        </w:tc>
        <w:tc>
          <w:tcPr>
            <w:tcW w:w="43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16"/>
                <w:szCs w:val="16"/>
              </w:rPr>
              <w:t>人次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_GB2312"/>
                <w:bCs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adjustRightInd w:val="0"/>
        <w:snapToGrid w:val="0"/>
        <w:spacing w:line="600" w:lineRule="exact"/>
        <w:rPr>
          <w:kern w:val="0"/>
          <w:szCs w:val="21"/>
        </w:rPr>
      </w:pPr>
      <w:r>
        <w:rPr>
          <w:kern w:val="0"/>
          <w:szCs w:val="21"/>
        </w:rPr>
        <w:t>单位负责人：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eastAsia="zh-CN"/>
        </w:rPr>
        <w:t>张忠书</w:t>
      </w:r>
      <w:r>
        <w:rPr>
          <w:kern w:val="0"/>
          <w:szCs w:val="21"/>
        </w:rPr>
        <w:t>　　　　　　 审核人：</w:t>
      </w:r>
      <w:r>
        <w:rPr>
          <w:rFonts w:hint="eastAsia"/>
          <w:kern w:val="0"/>
          <w:szCs w:val="21"/>
          <w:lang w:val="en-US" w:eastAsia="zh-CN"/>
        </w:rPr>
        <w:t xml:space="preserve"> </w:t>
      </w:r>
      <w:r>
        <w:rPr>
          <w:rFonts w:hint="eastAsia"/>
          <w:kern w:val="0"/>
          <w:szCs w:val="21"/>
          <w:lang w:eastAsia="zh-CN"/>
        </w:rPr>
        <w:t>陈波</w:t>
      </w:r>
      <w:r>
        <w:rPr>
          <w:kern w:val="0"/>
          <w:szCs w:val="21"/>
        </w:rPr>
        <w:t>　　　　　　     填报人：　</w:t>
      </w:r>
      <w:r>
        <w:rPr>
          <w:rFonts w:hint="eastAsia"/>
          <w:kern w:val="0"/>
          <w:szCs w:val="21"/>
          <w:lang w:eastAsia="zh-CN"/>
        </w:rPr>
        <w:t>杨峻</w:t>
      </w:r>
      <w:r>
        <w:rPr>
          <w:kern w:val="0"/>
          <w:szCs w:val="21"/>
        </w:rPr>
        <w:t xml:space="preserve">       </w:t>
      </w:r>
    </w:p>
    <w:p>
      <w:pPr>
        <w:adjustRightInd w:val="0"/>
        <w:snapToGrid w:val="0"/>
        <w:spacing w:line="600" w:lineRule="exact"/>
        <w:ind w:firstLine="210" w:firstLineChars="100"/>
        <w:rPr>
          <w:rFonts w:hint="default"/>
          <w:kern w:val="0"/>
          <w:szCs w:val="21"/>
          <w:lang w:val="en-US"/>
        </w:rPr>
      </w:pPr>
      <w:r>
        <w:rPr>
          <w:kern w:val="0"/>
          <w:szCs w:val="21"/>
        </w:rPr>
        <w:t>联系电话：</w:t>
      </w:r>
      <w:r>
        <w:rPr>
          <w:rFonts w:hint="eastAsia"/>
          <w:kern w:val="0"/>
          <w:szCs w:val="21"/>
          <w:lang w:val="en-US" w:eastAsia="zh-CN"/>
        </w:rPr>
        <w:t>0827-5803008</w:t>
      </w:r>
      <w:r>
        <w:rPr>
          <w:kern w:val="0"/>
          <w:szCs w:val="21"/>
        </w:rPr>
        <w:t>　　　　　　　　　　　　    填报日期：</w:t>
      </w:r>
      <w:r>
        <w:rPr>
          <w:rFonts w:hint="eastAsia"/>
          <w:kern w:val="0"/>
          <w:szCs w:val="21"/>
          <w:lang w:val="en-US" w:eastAsia="zh-CN"/>
        </w:rPr>
        <w:t>2019.03.22</w:t>
      </w:r>
    </w:p>
    <w:p>
      <w:pPr>
        <w:adjustRightInd w:val="0"/>
        <w:snapToGrid w:val="0"/>
        <w:spacing w:line="600" w:lineRule="exact"/>
        <w:ind w:firstLine="422" w:firstLineChars="200"/>
        <w:rPr>
          <w:b/>
          <w:szCs w:val="21"/>
        </w:rPr>
      </w:pPr>
    </w:p>
    <w:p>
      <w:pPr>
        <w:adjustRightInd w:val="0"/>
        <w:snapToGrid w:val="0"/>
        <w:spacing w:line="600" w:lineRule="exact"/>
        <w:rPr>
          <w:szCs w:val="21"/>
        </w:rPr>
      </w:pPr>
      <w:r>
        <w:rPr>
          <w:b/>
          <w:szCs w:val="21"/>
        </w:rPr>
        <w:t>填表说明：</w:t>
      </w:r>
      <w:r>
        <w:rPr>
          <w:szCs w:val="21"/>
        </w:rPr>
        <w:t>1.数据统计时间跨度为2018年1月1日至2018年12月31日。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szCs w:val="21"/>
        </w:rPr>
        <w:t>2.市（州）统计数据应涵盖所辖县（市、区）和市级部门数据。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szCs w:val="21"/>
        </w:rPr>
        <w:t>3.标注“▲”的指标，省直部门不填写。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szCs w:val="21"/>
        </w:rPr>
        <w:t>4.“行政规范性文件信息数”应等于本级政府法制部门备案的文件数。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szCs w:val="21"/>
        </w:rPr>
        <w:t>5.重点领域信息公开有关指标的具体涵义参照《四川省人民政府办公厅关于印发四川省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>2018年政务公开工作要点的通知》（川办发〔2018〕41号）。</w:t>
      </w:r>
    </w:p>
    <w:p>
      <w:pPr>
        <w:adjustRightInd w:val="0"/>
        <w:snapToGrid w:val="0"/>
        <w:spacing w:line="600" w:lineRule="exact"/>
        <w:ind w:firstLine="1050" w:firstLineChars="500"/>
        <w:rPr>
          <w:spacing w:val="-5"/>
          <w:szCs w:val="21"/>
        </w:rPr>
      </w:pPr>
      <w:r>
        <w:rPr>
          <w:szCs w:val="21"/>
        </w:rPr>
        <w:t>6.“在</w:t>
      </w:r>
      <w:r>
        <w:rPr>
          <w:spacing w:val="-8"/>
          <w:szCs w:val="21"/>
        </w:rPr>
        <w:t>第三方平台开设政务账号或应用的情况”需准确填写第三方平台以及账号或应用的名称</w:t>
      </w:r>
      <w:r>
        <w:rPr>
          <w:spacing w:val="-5"/>
          <w:szCs w:val="21"/>
        </w:rPr>
        <w:t>。</w:t>
      </w:r>
    </w:p>
    <w:p>
      <w:pPr>
        <w:adjustRightInd w:val="0"/>
        <w:snapToGrid w:val="0"/>
        <w:spacing w:line="600" w:lineRule="exact"/>
        <w:ind w:firstLine="1050" w:firstLineChars="500"/>
        <w:rPr>
          <w:szCs w:val="21"/>
        </w:rPr>
      </w:pPr>
      <w:r>
        <w:rPr>
          <w:szCs w:val="21"/>
        </w:rPr>
        <w:t>7.“自行开发的移动客户端情况”需准确填写移动客户端名称。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3OGRhMzc2M2RkM2I5NzI3YWVjMTUwNzRmYjI2Y2UifQ=="/>
  </w:docVars>
  <w:rsids>
    <w:rsidRoot w:val="70E91551"/>
    <w:rsid w:val="2D535388"/>
    <w:rsid w:val="52E725E2"/>
    <w:rsid w:val="5CC97A4C"/>
    <w:rsid w:val="60842168"/>
    <w:rsid w:val="61880A09"/>
    <w:rsid w:val="70E9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3402</Words>
  <Characters>3534</Characters>
  <Lines>0</Lines>
  <Paragraphs>0</Paragraphs>
  <TotalTime>9</TotalTime>
  <ScaleCrop>false</ScaleCrop>
  <LinksUpToDate>false</LinksUpToDate>
  <CharactersWithSpaces>4026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2019-03-21T08:53:00Z</dcterms:created>
  <dc:creator>Administrator</dc:creator>
  <cp:lastModifiedBy>花开花落、</cp:lastModifiedBy>
  <dcterms:modified xsi:type="dcterms:W3CDTF">2023-07-13T08:23:02Z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A3D4F08B32C740F4B20C7C350094B6E6_12</vt:lpwstr>
  </property>
</Properties>
</file>