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s="宋体"/>
          <w:color w:val="000000" w:themeColor="text1"/>
          <w:kern w:val="0"/>
          <w:sz w:val="36"/>
          <w:szCs w:val="36"/>
        </w:rPr>
        <w:t>巴中市巴州区水宁寺镇农民工服务中心</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r>
        <w:rPr>
          <w:rFonts w:hint="eastAsia" w:ascii="方正小标宋简体" w:hAnsi="宋体" w:eastAsia="方正小标宋简体" w:cs="宋体"/>
          <w:color w:val="000000" w:themeColor="text1"/>
          <w:kern w:val="0"/>
          <w:sz w:val="36"/>
          <w:szCs w:val="36"/>
          <w:lang w:eastAsia="zh-CN"/>
        </w:rPr>
        <w:t>202</w:t>
      </w:r>
      <w:r>
        <w:rPr>
          <w:rFonts w:hint="eastAsia" w:ascii="方正小标宋简体" w:hAnsi="宋体" w:eastAsia="方正小标宋简体" w:cs="宋体"/>
          <w:color w:val="000000" w:themeColor="text1"/>
          <w:kern w:val="0"/>
          <w:sz w:val="36"/>
          <w:szCs w:val="36"/>
          <w:lang w:val="en-US" w:eastAsia="zh-CN"/>
        </w:rPr>
        <w:t>3</w:t>
      </w:r>
      <w:r>
        <w:rPr>
          <w:rFonts w:hint="eastAsia" w:ascii="方正小标宋简体" w:hAnsi="宋体" w:eastAsia="方正小标宋简体" w:cs="宋体"/>
          <w:color w:val="000000" w:themeColor="text1"/>
          <w:kern w:val="0"/>
          <w:sz w:val="36"/>
          <w:szCs w:val="36"/>
        </w:rPr>
        <w:t>年部门预算编制说明</w:t>
      </w:r>
      <w:r>
        <w:rPr>
          <w:rFonts w:hint="eastAsia" w:ascii="仿宋_GB2312" w:hAnsi="宋体" w:eastAsia="仿宋_GB2312" w:cs="宋体"/>
          <w:color w:val="000000" w:themeColor="text1"/>
          <w:kern w:val="0"/>
          <w:sz w:val="28"/>
          <w:szCs w:val="28"/>
        </w:rPr>
        <w:br w:type="textWrapping"/>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r>
        <w:rPr>
          <w:rFonts w:hint="eastAsia" w:ascii="仿宋_GB2312" w:hAnsi="宋体" w:eastAsia="仿宋_GB2312" w:cs="宋体"/>
          <w:color w:val="000000" w:themeColor="text1"/>
          <w:kern w:val="0"/>
          <w:sz w:val="44"/>
          <w:szCs w:val="44"/>
          <w:lang w:val="en-US" w:eastAsia="zh-CN"/>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基本职能及主要工作</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财政拨款收支预算情况说明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一般公共预算当年拨款收支预算情况说明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一般公共预算基本支出预算情况说明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“三公”经费财政拨款预算安排情况说明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政府性基金预算支出情况说明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其他重要事项的情况说明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5</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附件：2023年部门预算公开报表</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5</w:t>
      </w: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both"/>
        <w:rPr>
          <w:rFonts w:ascii="仿宋_GB2312" w:hAnsi="宋体" w:eastAsia="仿宋_GB2312" w:cs="宋体"/>
          <w:color w:val="000000" w:themeColor="text1"/>
          <w:kern w:val="0"/>
          <w:sz w:val="28"/>
          <w:szCs w:val="28"/>
        </w:rPr>
      </w:pPr>
    </w:p>
    <w:p>
      <w:pPr>
        <w:widowControl/>
        <w:spacing w:line="480" w:lineRule="atLeast"/>
        <w:jc w:val="lef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　　一、基本职能及主要工作</w:t>
      </w:r>
    </w:p>
    <w:p>
      <w:pPr>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水宁寺镇位于巴中市巴州区东部，辖15个行政村,2个居委会，106个村(居)民小组，幅员面积95平方公里，全镇10200户,总人口40556人。</w:t>
      </w:r>
    </w:p>
    <w:p>
      <w:pPr>
        <w:ind w:firstLine="640"/>
        <w:rPr>
          <w:rFonts w:ascii="仿宋" w:hAnsi="仿宋" w:eastAsia="仿宋"/>
          <w:sz w:val="28"/>
          <w:szCs w:val="28"/>
        </w:rPr>
      </w:pPr>
      <w:r>
        <w:rPr>
          <w:rFonts w:hint="eastAsia" w:ascii="仿宋" w:hAnsi="仿宋" w:eastAsia="仿宋"/>
          <w:sz w:val="28"/>
          <w:szCs w:val="28"/>
        </w:rPr>
        <w:t>负责辖区农民工服务工作；负责农民工信息收集、登记、统计、上报以及信息平台的管理维护；承担农民工输出、培训、维权、回引、返乡创业服务及优秀农民工培养等工作；承担辖区内城乡劳动职业培训、就业和再就业服务工作；负责就业和社会保障法律法规及政策的宣传和咨询；牵头举办农民工服务系列活动；负责辖区内农民工劳动关系协调、劳动者权益维护工作。</w:t>
      </w:r>
    </w:p>
    <w:p>
      <w:pPr>
        <w:widowControl/>
        <w:wordWrap w:val="0"/>
        <w:spacing w:line="480" w:lineRule="atLeast"/>
        <w:ind w:firstLine="840" w:firstLineChars="300"/>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　　二、收支预算情况说明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按照综合预算的原则，巴中市巴州区水宁寺镇农民工服务中心所有收入和支出均纳入部门预算管理。收入包括：一般公共预算拨款收入、政府性基金预算拨款收入；支出包括：一般公共服务支出、社会保障和就业支出、医疗卫生与计划生育支出、住房保障支出。巴中市巴州区水宁寺镇农民工服务中心</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年收支总预算</w:t>
      </w:r>
      <w:r>
        <w:rPr>
          <w:rFonts w:hint="eastAsia" w:ascii="仿宋_GB2312" w:hAnsi="宋体" w:eastAsia="仿宋_GB2312" w:cs="宋体"/>
          <w:color w:val="000000" w:themeColor="text1"/>
          <w:kern w:val="0"/>
          <w:sz w:val="28"/>
          <w:szCs w:val="28"/>
          <w:lang w:val="en-US" w:eastAsia="zh-CN"/>
        </w:rPr>
        <w:t>89.06</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（一）收入预算情况</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xml:space="preserve">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89.06</w:t>
      </w:r>
      <w:r>
        <w:rPr>
          <w:rFonts w:hint="eastAsia" w:ascii="仿宋_GB2312" w:hAnsi="宋体" w:eastAsia="仿宋_GB2312" w:cs="宋体"/>
          <w:color w:val="000000" w:themeColor="text1"/>
          <w:kern w:val="0"/>
          <w:sz w:val="28"/>
          <w:szCs w:val="28"/>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89.06</w:t>
      </w:r>
      <w:r>
        <w:rPr>
          <w:rFonts w:hint="eastAsia" w:ascii="仿宋_GB2312" w:hAnsi="宋体" w:eastAsia="仿宋_GB2312" w:cs="宋体"/>
          <w:color w:val="000000" w:themeColor="text1"/>
          <w:kern w:val="0"/>
          <w:sz w:val="28"/>
          <w:szCs w:val="28"/>
        </w:rPr>
        <w:t>万元，占100%，上级补助收入0万元。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（二）支出预算情况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巴中市巴州区水宁寺镇农民工服务中心</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89.06</w:t>
      </w:r>
      <w:r>
        <w:rPr>
          <w:rFonts w:hint="eastAsia" w:ascii="仿宋_GB2312" w:hAnsi="宋体" w:eastAsia="仿宋_GB2312" w:cs="宋体"/>
          <w:color w:val="000000" w:themeColor="text1"/>
          <w:kern w:val="0"/>
          <w:sz w:val="28"/>
          <w:szCs w:val="28"/>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89.1</w:t>
      </w:r>
      <w:r>
        <w:rPr>
          <w:rFonts w:hint="eastAsia" w:ascii="仿宋_GB2312" w:hAnsi="宋体" w:eastAsia="仿宋_GB2312" w:cs="宋体"/>
          <w:color w:val="000000" w:themeColor="text1"/>
          <w:kern w:val="0"/>
          <w:sz w:val="28"/>
          <w:szCs w:val="28"/>
        </w:rPr>
        <w:t xml:space="preserve">万元，占100%. </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三、财政拨款收支预算情况说明</w:t>
      </w:r>
      <w:r>
        <w:rPr>
          <w:rFonts w:hint="eastAsia" w:ascii="黑体" w:hAnsi="黑体" w:eastAsia="黑体" w:cs="宋体"/>
          <w:color w:val="000000" w:themeColor="text1"/>
          <w:kern w:val="0"/>
          <w:sz w:val="28"/>
          <w:szCs w:val="28"/>
        </w:rPr>
        <w:br w:type="textWrapping"/>
      </w:r>
      <w:r>
        <w:rPr>
          <w:rFonts w:hint="eastAsia" w:ascii="黑体" w:hAnsi="黑体" w:eastAsia="黑体" w:cs="宋体"/>
          <w:color w:val="000000" w:themeColor="text1"/>
          <w:kern w:val="0"/>
          <w:sz w:val="28"/>
          <w:szCs w:val="28"/>
        </w:rPr>
        <w:t>　　</w:t>
      </w:r>
      <w:r>
        <w:rPr>
          <w:rFonts w:hint="eastAsia" w:ascii="仿宋_GB2312" w:hAnsi="宋体" w:eastAsia="仿宋_GB2312" w:cs="宋体"/>
          <w:color w:val="000000" w:themeColor="text1"/>
          <w:kern w:val="0"/>
          <w:sz w:val="28"/>
          <w:szCs w:val="28"/>
        </w:rPr>
        <w:t>水宁寺镇农民工服务中心</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89.06</w:t>
      </w:r>
      <w:r>
        <w:rPr>
          <w:rFonts w:hint="eastAsia" w:ascii="仿宋_GB2312" w:hAnsi="宋体" w:eastAsia="仿宋_GB2312" w:cs="宋体"/>
          <w:color w:val="000000" w:themeColor="text1"/>
          <w:kern w:val="0"/>
          <w:sz w:val="28"/>
          <w:szCs w:val="28"/>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89.06</w:t>
      </w:r>
      <w:r>
        <w:rPr>
          <w:rFonts w:hint="eastAsia" w:ascii="仿宋_GB2312" w:hAnsi="宋体" w:eastAsia="仿宋_GB2312" w:cs="宋体"/>
          <w:color w:val="000000" w:themeColor="text1"/>
          <w:kern w:val="0"/>
          <w:sz w:val="28"/>
          <w:szCs w:val="28"/>
        </w:rPr>
        <w:t>万元、政府性基金预算拨款收入0万元；支出包括：社会保障和就业支出</w:t>
      </w:r>
      <w:r>
        <w:rPr>
          <w:rFonts w:hint="eastAsia" w:ascii="仿宋_GB2312" w:hAnsi="宋体" w:eastAsia="仿宋_GB2312" w:cs="宋体"/>
          <w:color w:val="000000" w:themeColor="text1"/>
          <w:kern w:val="0"/>
          <w:sz w:val="28"/>
          <w:szCs w:val="28"/>
          <w:lang w:val="en-US" w:eastAsia="zh-CN"/>
        </w:rPr>
        <w:t>78.05</w:t>
      </w:r>
      <w:r>
        <w:rPr>
          <w:rFonts w:hint="eastAsia" w:ascii="仿宋_GB2312" w:hAnsi="宋体" w:eastAsia="仿宋_GB2312" w:cs="宋体"/>
          <w:color w:val="000000" w:themeColor="text1"/>
          <w:kern w:val="0"/>
          <w:sz w:val="28"/>
          <w:szCs w:val="28"/>
        </w:rPr>
        <w:t>万元、医疗卫生与计划生育支出</w:t>
      </w:r>
      <w:r>
        <w:rPr>
          <w:rFonts w:hint="eastAsia" w:ascii="仿宋_GB2312" w:hAnsi="宋体" w:eastAsia="仿宋_GB2312" w:cs="宋体"/>
          <w:color w:val="000000" w:themeColor="text1"/>
          <w:kern w:val="0"/>
          <w:sz w:val="28"/>
          <w:szCs w:val="28"/>
          <w:lang w:val="en-US" w:eastAsia="zh-CN"/>
        </w:rPr>
        <w:t>3.72</w:t>
      </w:r>
      <w:r>
        <w:rPr>
          <w:rFonts w:hint="eastAsia" w:ascii="仿宋_GB2312" w:hAnsi="宋体" w:eastAsia="仿宋_GB2312" w:cs="宋体"/>
          <w:color w:val="000000" w:themeColor="text1"/>
          <w:kern w:val="0"/>
          <w:sz w:val="28"/>
          <w:szCs w:val="28"/>
        </w:rPr>
        <w:t>万元、住房保障支出</w:t>
      </w:r>
      <w:r>
        <w:rPr>
          <w:rFonts w:hint="eastAsia" w:ascii="仿宋_GB2312" w:hAnsi="宋体" w:eastAsia="仿宋_GB2312" w:cs="宋体"/>
          <w:color w:val="000000" w:themeColor="text1"/>
          <w:kern w:val="0"/>
          <w:sz w:val="28"/>
          <w:szCs w:val="28"/>
          <w:lang w:val="en-US" w:eastAsia="zh-CN"/>
        </w:rPr>
        <w:t>7.33</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rPr>
        <w:t xml:space="preserve"> 四</w:t>
      </w:r>
      <w:r>
        <w:rPr>
          <w:rFonts w:hint="eastAsia" w:ascii="黑体" w:hAnsi="黑体" w:eastAsia="黑体" w:cs="宋体"/>
          <w:color w:val="000000" w:themeColor="text1"/>
          <w:kern w:val="0"/>
          <w:sz w:val="28"/>
          <w:szCs w:val="28"/>
        </w:rPr>
        <w:t>、一般公共预算当年拨款情况说明</w:t>
      </w:r>
      <w:r>
        <w:rPr>
          <w:rFonts w:hint="eastAsia" w:ascii="黑体" w:hAnsi="黑体" w:eastAsia="黑体"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　（一）一般公共预算当年拨款规模变化情况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巴中市巴州区水宁寺镇</w:t>
      </w:r>
      <w:r>
        <w:rPr>
          <w:rFonts w:hint="eastAsia" w:ascii="仿宋_GB2312" w:hAnsi="宋体" w:eastAsia="仿宋_GB2312" w:cs="宋体"/>
          <w:color w:val="000000" w:themeColor="text1"/>
          <w:kern w:val="0"/>
          <w:sz w:val="28"/>
          <w:szCs w:val="28"/>
          <w:shd w:val="clear" w:color="auto" w:fill="auto"/>
        </w:rPr>
        <w:t>农民工服务中心</w:t>
      </w:r>
      <w:r>
        <w:rPr>
          <w:rFonts w:hint="eastAsia" w:ascii="仿宋_GB2312" w:hAnsi="宋体" w:eastAsia="仿宋_GB2312" w:cs="宋体"/>
          <w:color w:val="000000" w:themeColor="text1"/>
          <w:kern w:val="0"/>
          <w:sz w:val="28"/>
          <w:szCs w:val="28"/>
          <w:shd w:val="clear" w:color="auto" w:fill="auto"/>
          <w:lang w:eastAsia="zh-CN"/>
        </w:rPr>
        <w:t>202</w:t>
      </w:r>
      <w:r>
        <w:rPr>
          <w:rFonts w:hint="eastAsia" w:ascii="仿宋_GB2312" w:hAnsi="宋体" w:eastAsia="仿宋_GB2312" w:cs="宋体"/>
          <w:color w:val="000000" w:themeColor="text1"/>
          <w:kern w:val="0"/>
          <w:sz w:val="28"/>
          <w:szCs w:val="28"/>
          <w:shd w:val="clear" w:color="auto" w:fill="auto"/>
          <w:lang w:val="en-US" w:eastAsia="zh-CN"/>
        </w:rPr>
        <w:t>3</w:t>
      </w:r>
      <w:r>
        <w:rPr>
          <w:rFonts w:hint="eastAsia" w:ascii="仿宋_GB2312" w:hAnsi="宋体" w:eastAsia="仿宋_GB2312" w:cs="宋体"/>
          <w:color w:val="000000" w:themeColor="text1"/>
          <w:kern w:val="0"/>
          <w:sz w:val="28"/>
          <w:szCs w:val="28"/>
          <w:shd w:val="clear" w:color="auto" w:fill="auto"/>
        </w:rPr>
        <w:t>年一般公共预算当年拨款</w:t>
      </w:r>
      <w:r>
        <w:rPr>
          <w:rFonts w:hint="eastAsia" w:ascii="仿宋_GB2312" w:hAnsi="宋体" w:eastAsia="仿宋_GB2312" w:cs="宋体"/>
          <w:color w:val="000000" w:themeColor="text1"/>
          <w:kern w:val="0"/>
          <w:sz w:val="28"/>
          <w:szCs w:val="28"/>
          <w:lang w:val="en-US" w:eastAsia="zh-CN"/>
        </w:rPr>
        <w:t>89.06</w:t>
      </w:r>
      <w:r>
        <w:rPr>
          <w:rFonts w:hint="eastAsia" w:ascii="仿宋_GB2312" w:hAnsi="宋体" w:eastAsia="仿宋_GB2312" w:cs="宋体"/>
          <w:color w:val="000000" w:themeColor="text1"/>
          <w:kern w:val="0"/>
          <w:sz w:val="28"/>
          <w:szCs w:val="28"/>
          <w:shd w:val="clear" w:color="auto" w:fill="auto"/>
        </w:rPr>
        <w:t>万元，比202</w:t>
      </w:r>
      <w:r>
        <w:rPr>
          <w:rFonts w:hint="eastAsia" w:ascii="仿宋_GB2312" w:hAnsi="宋体" w:eastAsia="仿宋_GB2312" w:cs="宋体"/>
          <w:color w:val="000000" w:themeColor="text1"/>
          <w:kern w:val="0"/>
          <w:sz w:val="28"/>
          <w:szCs w:val="28"/>
          <w:shd w:val="clear" w:color="auto" w:fill="auto"/>
          <w:lang w:val="en-US" w:eastAsia="zh-CN"/>
        </w:rPr>
        <w:t>2</w:t>
      </w:r>
      <w:r>
        <w:rPr>
          <w:rFonts w:hint="eastAsia" w:ascii="仿宋_GB2312" w:hAnsi="宋体" w:eastAsia="仿宋_GB2312" w:cs="宋体"/>
          <w:color w:val="000000" w:themeColor="text1"/>
          <w:kern w:val="0"/>
          <w:sz w:val="28"/>
          <w:szCs w:val="28"/>
          <w:shd w:val="clear" w:color="auto" w:fill="auto"/>
        </w:rPr>
        <w:t>年预算数</w:t>
      </w:r>
      <w:r>
        <w:rPr>
          <w:rFonts w:hint="eastAsia" w:ascii="仿宋_GB2312" w:hAnsi="宋体" w:eastAsia="仿宋_GB2312" w:cs="宋体"/>
          <w:color w:val="000000" w:themeColor="text1"/>
          <w:kern w:val="0"/>
          <w:sz w:val="28"/>
          <w:szCs w:val="28"/>
          <w:shd w:val="clear" w:color="auto" w:fill="auto"/>
          <w:lang w:val="en-US" w:eastAsia="zh-CN"/>
        </w:rPr>
        <w:t>增加30.78</w:t>
      </w:r>
      <w:r>
        <w:rPr>
          <w:rFonts w:hint="eastAsia" w:ascii="仿宋_GB2312" w:hAnsi="宋体" w:eastAsia="仿宋_GB2312" w:cs="宋体"/>
          <w:color w:val="000000" w:themeColor="text1"/>
          <w:kern w:val="0"/>
          <w:sz w:val="28"/>
          <w:szCs w:val="28"/>
          <w:shd w:val="clear" w:color="auto" w:fill="auto"/>
        </w:rPr>
        <w:t>万元。主要是本年度</w:t>
      </w:r>
      <w:r>
        <w:rPr>
          <w:rFonts w:hint="eastAsia" w:ascii="仿宋_GB2312" w:hAnsi="宋体" w:eastAsia="仿宋_GB2312" w:cs="宋体"/>
          <w:color w:val="000000" w:themeColor="text1"/>
          <w:kern w:val="0"/>
          <w:sz w:val="28"/>
          <w:szCs w:val="28"/>
          <w:shd w:val="clear" w:color="auto" w:fill="auto"/>
          <w:lang w:val="en-US" w:eastAsia="zh-CN"/>
        </w:rPr>
        <w:t>绩效纳入预算</w:t>
      </w:r>
      <w:r>
        <w:rPr>
          <w:rFonts w:hint="eastAsia" w:ascii="仿宋_GB2312" w:hAnsi="宋体" w:eastAsia="仿宋_GB2312" w:cs="宋体"/>
          <w:color w:val="000000" w:themeColor="text1"/>
          <w:kern w:val="0"/>
          <w:sz w:val="28"/>
          <w:szCs w:val="28"/>
          <w:shd w:val="clear" w:color="auto" w:fill="auto"/>
        </w:rPr>
        <w:t>。</w:t>
      </w:r>
      <w:r>
        <w:rPr>
          <w:rFonts w:hint="eastAsia" w:ascii="仿宋_GB2312" w:hAnsi="宋体" w:eastAsia="仿宋_GB2312" w:cs="宋体"/>
          <w:color w:val="000000" w:themeColor="text1"/>
          <w:kern w:val="0"/>
          <w:sz w:val="28"/>
          <w:szCs w:val="28"/>
          <w:shd w:val="clear" w:color="auto" w:fill="auto"/>
        </w:rPr>
        <w:br w:type="textWrapping"/>
      </w:r>
      <w:r>
        <w:rPr>
          <w:rFonts w:hint="eastAsia" w:ascii="仿宋_GB2312" w:hAnsi="宋体" w:eastAsia="仿宋_GB2312" w:cs="宋体"/>
          <w:color w:val="000000" w:themeColor="text1"/>
          <w:kern w:val="0"/>
          <w:sz w:val="28"/>
          <w:szCs w:val="28"/>
          <w:shd w:val="clear" w:color="auto" w:fill="auto"/>
        </w:rPr>
        <w:t>　　</w:t>
      </w:r>
      <w:r>
        <w:rPr>
          <w:rFonts w:hint="eastAsia" w:ascii="楷体_GB2312" w:hAnsi="宋体" w:eastAsia="楷体_GB2312" w:cs="宋体"/>
          <w:color w:val="000000" w:themeColor="text1"/>
          <w:kern w:val="0"/>
          <w:sz w:val="28"/>
          <w:szCs w:val="28"/>
          <w:shd w:val="clear" w:color="auto" w:fill="auto"/>
        </w:rPr>
        <w:t>（二）一般公共预算当年拨款结构情况</w:t>
      </w:r>
      <w:r>
        <w:rPr>
          <w:rFonts w:hint="eastAsia" w:ascii="楷体_GB2312" w:hAnsi="宋体" w:eastAsia="楷体_GB2312" w:cs="宋体"/>
          <w:color w:val="000000" w:themeColor="text1"/>
          <w:kern w:val="0"/>
          <w:sz w:val="28"/>
          <w:szCs w:val="28"/>
          <w:shd w:val="pct10" w:color="auto" w:fill="FFFFFF"/>
        </w:rPr>
        <w:br w:type="textWrapping"/>
      </w:r>
      <w:r>
        <w:rPr>
          <w:rFonts w:hint="eastAsia" w:ascii="仿宋_GB2312" w:hAnsi="宋体" w:eastAsia="仿宋_GB2312" w:cs="宋体"/>
          <w:kern w:val="0"/>
          <w:sz w:val="28"/>
          <w:szCs w:val="28"/>
        </w:rPr>
        <w:t>　　一</w:t>
      </w:r>
      <w:r>
        <w:rPr>
          <w:rFonts w:hint="eastAsia" w:ascii="楷体_GB2312" w:hAnsi="宋体" w:eastAsia="楷体_GB2312" w:cs="宋体"/>
          <w:kern w:val="0"/>
          <w:sz w:val="28"/>
          <w:szCs w:val="28"/>
        </w:rPr>
        <w:t>般公共预算</w:t>
      </w:r>
      <w:r>
        <w:rPr>
          <w:rFonts w:hint="eastAsia" w:ascii="仿宋_GB2312" w:hAnsi="宋体" w:eastAsia="仿宋_GB2312" w:cs="宋体"/>
          <w:kern w:val="0"/>
          <w:sz w:val="28"/>
          <w:szCs w:val="28"/>
        </w:rPr>
        <w:t>支出</w:t>
      </w:r>
      <w:r>
        <w:rPr>
          <w:rFonts w:hint="eastAsia" w:ascii="仿宋_GB2312" w:hAnsi="宋体" w:eastAsia="仿宋_GB2312" w:cs="宋体"/>
          <w:color w:val="000000" w:themeColor="text1"/>
          <w:kern w:val="0"/>
          <w:sz w:val="28"/>
          <w:szCs w:val="28"/>
          <w:lang w:val="en-US" w:eastAsia="zh-CN"/>
        </w:rPr>
        <w:t>89.06</w:t>
      </w:r>
      <w:r>
        <w:rPr>
          <w:rFonts w:hint="eastAsia" w:ascii="仿宋_GB2312" w:hAnsi="宋体" w:eastAsia="仿宋_GB2312" w:cs="宋体"/>
          <w:kern w:val="0"/>
          <w:sz w:val="28"/>
          <w:szCs w:val="28"/>
        </w:rPr>
        <w:t>万元，占100%；政府性基金预算支出0</w:t>
      </w:r>
      <w:r>
        <w:rPr>
          <w:rFonts w:hint="eastAsia" w:ascii="仿宋_GB2312" w:hAnsi="宋体" w:eastAsia="仿宋_GB2312" w:cs="宋体"/>
          <w:color w:val="000000" w:themeColor="text1"/>
          <w:kern w:val="0"/>
          <w:sz w:val="28"/>
          <w:szCs w:val="28"/>
        </w:rPr>
        <w:t>万元，占0%；</w:t>
      </w:r>
    </w:p>
    <w:p>
      <w:pPr>
        <w:widowControl/>
        <w:wordWrap w:val="0"/>
        <w:spacing w:line="480" w:lineRule="atLeast"/>
        <w:ind w:firstLine="570"/>
        <w:rPr>
          <w:rFonts w:ascii="仿宋_GB2312" w:hAnsi="宋体" w:eastAsia="仿宋_GB2312" w:cs="宋体"/>
          <w:b/>
          <w:color w:val="000000" w:themeColor="text1"/>
          <w:kern w:val="0"/>
          <w:sz w:val="28"/>
          <w:szCs w:val="28"/>
        </w:rPr>
      </w:pPr>
      <w:r>
        <w:rPr>
          <w:rFonts w:hint="eastAsia" w:ascii="楷体_GB2312" w:hAnsi="宋体" w:eastAsia="楷体_GB2312" w:cs="宋体"/>
          <w:color w:val="000000" w:themeColor="text1"/>
          <w:kern w:val="0"/>
          <w:sz w:val="28"/>
          <w:szCs w:val="28"/>
        </w:rPr>
        <w:t>（三）一般公共预算当年拨款具体使用情况</w:t>
      </w:r>
    </w:p>
    <w:p>
      <w:pPr>
        <w:widowControl/>
        <w:wordWrap w:val="0"/>
        <w:spacing w:line="480" w:lineRule="atLeast"/>
        <w:rPr>
          <w:rFonts w:ascii="仿宋_GB2312" w:hAnsi="宋体" w:eastAsia="仿宋_GB2312" w:cs="宋体"/>
          <w:color w:val="000000" w:themeColor="text1"/>
          <w:kern w:val="0"/>
          <w:sz w:val="28"/>
          <w:szCs w:val="28"/>
        </w:rPr>
      </w:pPr>
    </w:p>
    <w:p>
      <w:pPr>
        <w:widowControl/>
        <w:wordWrap w:val="0"/>
        <w:spacing w:line="480" w:lineRule="atLeast"/>
        <w:ind w:firstLine="964" w:firstLineChars="343"/>
        <w:rPr>
          <w:rFonts w:ascii="仿宋_GB2312" w:hAnsi="宋体" w:eastAsia="仿宋_GB2312" w:cs="宋体"/>
          <w:color w:val="000000" w:themeColor="text1"/>
          <w:kern w:val="0"/>
          <w:sz w:val="28"/>
          <w:szCs w:val="28"/>
        </w:rPr>
      </w:pPr>
      <w:r>
        <w:rPr>
          <w:rFonts w:ascii="仿宋_GB2312" w:hAnsi="宋体" w:eastAsia="仿宋_GB2312" w:cs="宋体"/>
          <w:b/>
          <w:color w:val="000000" w:themeColor="text1"/>
          <w:kern w:val="0"/>
          <w:sz w:val="28"/>
          <w:szCs w:val="28"/>
        </w:rPr>
        <w:t>1、社会保障和就业支出(类)人力资源和社会保障管理事务(款)社会保险经办机构(项)：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78.05</w:t>
      </w:r>
      <w:r>
        <w:rPr>
          <w:rFonts w:ascii="仿宋_GB2312" w:hAnsi="宋体" w:eastAsia="仿宋_GB2312" w:cs="宋体"/>
          <w:color w:val="000000" w:themeColor="text1"/>
          <w:kern w:val="0"/>
          <w:sz w:val="28"/>
          <w:szCs w:val="28"/>
        </w:rPr>
        <w:t>万元；主要用于农民工服务中心正常运转的基本支出,包括基本工资、津贴补贴等人员经费以及办公费、水电及差旅费等日常公用经费。</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xml:space="preserve">　　　 </w:t>
      </w:r>
      <w:r>
        <w:rPr>
          <w:rFonts w:hint="eastAsia" w:ascii="仿宋_GB2312" w:hAnsi="宋体" w:eastAsia="仿宋_GB2312" w:cs="宋体"/>
          <w:b/>
          <w:color w:val="000000" w:themeColor="text1"/>
          <w:kern w:val="0"/>
          <w:sz w:val="28"/>
          <w:szCs w:val="28"/>
          <w:lang w:val="en-US" w:eastAsia="zh-CN"/>
        </w:rPr>
        <w:t>2</w:t>
      </w:r>
      <w:r>
        <w:rPr>
          <w:rFonts w:ascii="仿宋_GB2312" w:hAnsi="宋体" w:eastAsia="仿宋_GB2312" w:cs="宋体"/>
          <w:b/>
          <w:color w:val="000000" w:themeColor="text1"/>
          <w:kern w:val="0"/>
          <w:sz w:val="28"/>
          <w:szCs w:val="28"/>
        </w:rPr>
        <w:t>、医疗卫生与计划生育支出(类)行政事业单位医疗(款)行政单位医疗(项)：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3.72</w:t>
      </w:r>
      <w:r>
        <w:rPr>
          <w:rFonts w:ascii="仿宋_GB2312" w:hAnsi="宋体" w:eastAsia="仿宋_GB2312" w:cs="宋体"/>
          <w:color w:val="000000" w:themeColor="text1"/>
          <w:kern w:val="0"/>
          <w:sz w:val="28"/>
          <w:szCs w:val="28"/>
        </w:rPr>
        <w:t>万元，主要用于机关单位基本医疗保险缴费支出。</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rPr>
        <w:t xml:space="preserve">     </w:t>
      </w:r>
      <w:r>
        <w:rPr>
          <w:rFonts w:hint="eastAsia" w:ascii="仿宋_GB2312" w:hAnsi="宋体" w:eastAsia="仿宋_GB2312" w:cs="宋体"/>
          <w:b/>
          <w:color w:val="000000" w:themeColor="text1"/>
          <w:kern w:val="0"/>
          <w:sz w:val="28"/>
          <w:szCs w:val="28"/>
          <w:lang w:val="en-US" w:eastAsia="zh-CN"/>
        </w:rPr>
        <w:t>3</w:t>
      </w:r>
      <w:r>
        <w:rPr>
          <w:rFonts w:ascii="仿宋_GB2312" w:hAnsi="宋体" w:eastAsia="仿宋_GB2312" w:cs="宋体"/>
          <w:b/>
          <w:color w:val="000000" w:themeColor="text1"/>
          <w:kern w:val="0"/>
          <w:sz w:val="28"/>
          <w:szCs w:val="28"/>
        </w:rPr>
        <w:t>.住房保障支出(类)住房改革支出(款)住房公积金(项)：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47.33</w:t>
      </w:r>
      <w:r>
        <w:rPr>
          <w:rFonts w:ascii="仿宋_GB2312" w:hAnsi="宋体" w:eastAsia="仿宋_GB2312" w:cs="宋体"/>
          <w:color w:val="000000" w:themeColor="text1"/>
          <w:kern w:val="0"/>
          <w:sz w:val="28"/>
          <w:szCs w:val="28"/>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黑体" w:hAnsi="黑体" w:eastAsia="黑体" w:cs="宋体"/>
          <w:color w:val="000000"/>
          <w:kern w:val="0"/>
          <w:sz w:val="28"/>
          <w:szCs w:val="28"/>
        </w:rPr>
        <w:t>五、一般公共预算基本支出情况说明</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年一般公共预算基本支出</w:t>
      </w:r>
      <w:r>
        <w:rPr>
          <w:rFonts w:hint="eastAsia" w:ascii="仿宋_GB2312" w:hAnsi="宋体" w:eastAsia="仿宋_GB2312" w:cs="宋体"/>
          <w:color w:val="000000" w:themeColor="text1"/>
          <w:kern w:val="0"/>
          <w:sz w:val="28"/>
          <w:szCs w:val="28"/>
          <w:lang w:val="en-US" w:eastAsia="zh-CN"/>
        </w:rPr>
        <w:t>89.1</w:t>
      </w:r>
      <w:r>
        <w:rPr>
          <w:rFonts w:hint="eastAsia" w:ascii="仿宋_GB2312" w:hAnsi="宋体" w:eastAsia="仿宋_GB2312" w:cs="宋体"/>
          <w:color w:val="000000"/>
          <w:kern w:val="0"/>
          <w:sz w:val="28"/>
          <w:szCs w:val="28"/>
        </w:rPr>
        <w:t>万元，其中：人员经费</w:t>
      </w:r>
      <w:r>
        <w:rPr>
          <w:rFonts w:hint="eastAsia" w:ascii="仿宋_GB2312" w:hAnsi="宋体" w:eastAsia="仿宋_GB2312" w:cs="宋体"/>
          <w:color w:val="000000"/>
          <w:kern w:val="0"/>
          <w:sz w:val="28"/>
          <w:szCs w:val="28"/>
          <w:lang w:val="en-US" w:eastAsia="zh-CN"/>
        </w:rPr>
        <w:t>89.1</w:t>
      </w:r>
      <w:r>
        <w:rPr>
          <w:rFonts w:hint="eastAsia" w:ascii="仿宋_GB2312" w:hAnsi="宋体" w:eastAsia="仿宋_GB2312" w:cs="宋体"/>
          <w:color w:val="000000"/>
          <w:kern w:val="0"/>
          <w:sz w:val="28"/>
          <w:szCs w:val="28"/>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_GB2312" w:hAnsi="宋体" w:eastAsia="仿宋_GB2312" w:cs="宋体"/>
          <w:color w:val="000000"/>
          <w:kern w:val="0"/>
          <w:sz w:val="28"/>
          <w:szCs w:val="28"/>
          <w:lang w:val="en-US" w:eastAsia="zh-CN"/>
        </w:rPr>
        <w:t>4.49</w:t>
      </w:r>
      <w:r>
        <w:rPr>
          <w:rFonts w:hint="eastAsia" w:ascii="仿宋_GB2312" w:hAnsi="宋体" w:eastAsia="仿宋_GB2312" w:cs="宋体"/>
          <w:color w:val="000000"/>
          <w:kern w:val="0"/>
          <w:sz w:val="28"/>
          <w:szCs w:val="28"/>
        </w:rPr>
        <w:t>万元，主要包括：办公费、印刷费、手续费、水费、电费、邮电费、差旅费、维修（护）费、会议费、培训费、劳务费、工会经费、福利费、其他交通费、其他商品和服务支出。</w:t>
      </w:r>
    </w:p>
    <w:p>
      <w:pPr>
        <w:rPr>
          <w:color w:val="000000" w:themeColor="text1"/>
        </w:rPr>
      </w:pPr>
      <w:r>
        <w:rPr>
          <w:rFonts w:hint="eastAsia" w:ascii="仿宋_GB2312" w:hAnsi="宋体" w:eastAsia="仿宋_GB2312" w:cs="宋体"/>
          <w:b/>
          <w:color w:val="000000" w:themeColor="text1"/>
          <w:kern w:val="0"/>
          <w:sz w:val="28"/>
          <w:szCs w:val="28"/>
        </w:rPr>
        <w:t>六</w:t>
      </w:r>
      <w:r>
        <w:rPr>
          <w:rFonts w:hint="eastAsia" w:ascii="黑体" w:hAnsi="黑体" w:eastAsia="黑体" w:cs="宋体"/>
          <w:color w:val="000000" w:themeColor="text1"/>
          <w:kern w:val="0"/>
          <w:sz w:val="28"/>
          <w:szCs w:val="28"/>
        </w:rPr>
        <w:t>、“三公”经费财政拨款预算安排情况说明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14:textFill>
            <w14:solidFill>
              <w14:schemeClr w14:val="tx1"/>
            </w14:solidFill>
          </w14:textFill>
        </w:rPr>
        <w:t>水宁寺镇农民工服务中心</w:t>
      </w:r>
      <w:bookmarkStart w:id="0" w:name="_GoBack"/>
      <w:bookmarkEnd w:id="0"/>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年“三公”经费财政拨款预算数0万元，其中：因公出国（境）经费0万元，公务接待费0万元，公务用车购置及运行维护费0万元。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七、政府性基金预算支出情况说明</w:t>
      </w:r>
      <w:r>
        <w:rPr>
          <w:rFonts w:hint="eastAsia" w:ascii="仿宋_GB2312" w:hAnsi="宋体" w:eastAsia="仿宋_GB2312" w:cs="宋体"/>
          <w:color w:val="000000" w:themeColor="text1"/>
          <w:kern w:val="0"/>
          <w:sz w:val="28"/>
          <w:szCs w:val="28"/>
        </w:rPr>
        <w:br w:type="textWrapping"/>
      </w:r>
      <w:r>
        <w:rPr>
          <w:rFonts w:hint="eastAsia" w:ascii="黑体" w:hAnsi="黑体" w:eastAsia="黑体" w:cs="宋体"/>
          <w:color w:val="000000" w:themeColor="text1"/>
          <w:kern w:val="0"/>
          <w:sz w:val="28"/>
          <w:szCs w:val="28"/>
        </w:rPr>
        <w:t>　　</w:t>
      </w:r>
      <w:r>
        <w:rPr>
          <w:rFonts w:hint="eastAsia" w:ascii="仿宋_GB2312" w:hAnsi="宋体" w:eastAsia="仿宋_GB2312" w:cs="宋体"/>
          <w:color w:val="000000" w:themeColor="text1"/>
          <w:kern w:val="0"/>
          <w:sz w:val="28"/>
          <w:szCs w:val="28"/>
          <w14:textFill>
            <w14:solidFill>
              <w14:schemeClr w14:val="tx1"/>
            </w14:solidFill>
          </w14:textFill>
        </w:rPr>
        <w:t>水宁寺镇农民工服务中心</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年使用政府性基金预算拨款安排0万支出。</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八、其他重要事项的情况说明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（一）机关运行经费</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年水宁寺镇农民工服务中心运行经费财政拨款预算为</w:t>
      </w:r>
      <w:r>
        <w:rPr>
          <w:rFonts w:hint="eastAsia" w:ascii="仿宋_GB2312" w:hAnsi="宋体" w:eastAsia="仿宋_GB2312" w:cs="宋体"/>
          <w:color w:val="000000" w:themeColor="text1"/>
          <w:kern w:val="0"/>
          <w:sz w:val="28"/>
          <w:szCs w:val="28"/>
          <w:lang w:val="en-US" w:eastAsia="zh-CN"/>
        </w:rPr>
        <w:t>7.74</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xml:space="preserve">　 </w:t>
      </w:r>
      <w:r>
        <w:rPr>
          <w:rFonts w:hint="eastAsia" w:ascii="楷体_GB2312" w:hAnsi="宋体" w:eastAsia="楷体_GB2312" w:cs="宋体"/>
          <w:color w:val="000000" w:themeColor="text1"/>
          <w:kern w:val="0"/>
          <w:sz w:val="28"/>
          <w:szCs w:val="28"/>
        </w:rPr>
        <w:t>（二）国有资产占有使用情况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截至</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年底，水宁寺镇</w:t>
      </w:r>
      <w:r>
        <w:rPr>
          <w:rFonts w:hint="eastAsia" w:ascii="仿宋_GB2312" w:hAnsi="宋体" w:eastAsia="仿宋_GB2312" w:cs="宋体"/>
          <w:color w:val="000000" w:themeColor="text1"/>
          <w:kern w:val="0"/>
          <w:sz w:val="28"/>
          <w:szCs w:val="28"/>
          <w:lang w:val="en-US" w:eastAsia="zh-CN"/>
        </w:rPr>
        <w:t>农民工服务中心</w:t>
      </w:r>
      <w:r>
        <w:rPr>
          <w:rFonts w:hint="eastAsia" w:ascii="仿宋_GB2312" w:hAnsi="宋体" w:eastAsia="仿宋_GB2312" w:cs="宋体"/>
          <w:color w:val="000000" w:themeColor="text1"/>
          <w:kern w:val="0"/>
          <w:sz w:val="28"/>
          <w:szCs w:val="28"/>
        </w:rPr>
        <w:t>所属各预算单位共有车辆0辆，其中，定向保障用车0辆、执法执勤用车0辆。</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（四）绩效目标设置情况</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年财政厅部门通用项目和专用项目均按要求实行绩效目标管理，涉及项目一般公共预算当年拨款0万元。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p>
    <w:tbl>
      <w:tblPr>
        <w:tblStyle w:val="6"/>
        <w:tblW w:w="8401" w:type="dxa"/>
        <w:jc w:val="center"/>
        <w:tblCellSpacing w:w="0" w:type="dxa"/>
        <w:tblLayout w:type="autofit"/>
        <w:tblCellMar>
          <w:top w:w="0" w:type="dxa"/>
          <w:left w:w="0" w:type="dxa"/>
          <w:bottom w:w="0" w:type="dxa"/>
          <w:right w:w="0" w:type="dxa"/>
        </w:tblCellMar>
      </w:tblPr>
      <w:tblGrid>
        <w:gridCol w:w="8401"/>
      </w:tblGrid>
      <w:tr>
        <w:trPr>
          <w:trHeight w:val="7500" w:hRule="atLeast"/>
          <w:tblCellSpacing w:w="0" w:type="dxa"/>
          <w:jc w:val="center"/>
        </w:trPr>
        <w:tc>
          <w:tcPr>
            <w:tcW w:w="8401"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附件：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年部门预算公开报表</w:t>
            </w:r>
          </w:p>
        </w:tc>
      </w:tr>
      <w:tr>
        <w:tblPrEx>
          <w:tblCellMar>
            <w:top w:w="0" w:type="dxa"/>
            <w:left w:w="0" w:type="dxa"/>
            <w:bottom w:w="0" w:type="dxa"/>
            <w:right w:w="0" w:type="dxa"/>
          </w:tblCellMar>
        </w:tblPrEx>
        <w:trPr>
          <w:tblCellSpacing w:w="0" w:type="dxa"/>
          <w:jc w:val="center"/>
        </w:trPr>
        <w:tc>
          <w:tcPr>
            <w:tcW w:w="8401" w:type="dxa"/>
            <w:vAlign w:val="center"/>
          </w:tcPr>
          <w:p>
            <w:pPr>
              <w:widowControl/>
              <w:wordWrap w:val="0"/>
              <w:spacing w:line="360" w:lineRule="auto"/>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 </w:t>
            </w:r>
          </w:p>
        </w:tc>
      </w:tr>
    </w:tbl>
    <w:p>
      <w:pPr>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zY5MjVjNWRjODM3YWM2MDdhODFlOGQ0OWRjNGMifQ=="/>
  </w:docVars>
  <w:rsids>
    <w:rsidRoot w:val="006452C1"/>
    <w:rsid w:val="0005544E"/>
    <w:rsid w:val="00075740"/>
    <w:rsid w:val="0009310D"/>
    <w:rsid w:val="000D687C"/>
    <w:rsid w:val="0012133E"/>
    <w:rsid w:val="002705FF"/>
    <w:rsid w:val="002E6F3F"/>
    <w:rsid w:val="002F2145"/>
    <w:rsid w:val="002F5B42"/>
    <w:rsid w:val="003324C8"/>
    <w:rsid w:val="0034694A"/>
    <w:rsid w:val="003B2F94"/>
    <w:rsid w:val="003D121D"/>
    <w:rsid w:val="003E1F55"/>
    <w:rsid w:val="00430A67"/>
    <w:rsid w:val="00474DE5"/>
    <w:rsid w:val="004B058D"/>
    <w:rsid w:val="004B38E9"/>
    <w:rsid w:val="004E51FF"/>
    <w:rsid w:val="00532C45"/>
    <w:rsid w:val="00580470"/>
    <w:rsid w:val="005A05E2"/>
    <w:rsid w:val="00607C3A"/>
    <w:rsid w:val="006452C1"/>
    <w:rsid w:val="00657E2D"/>
    <w:rsid w:val="00687D24"/>
    <w:rsid w:val="006E7785"/>
    <w:rsid w:val="006F69EE"/>
    <w:rsid w:val="0071356F"/>
    <w:rsid w:val="00744A26"/>
    <w:rsid w:val="007C35E2"/>
    <w:rsid w:val="00832D6A"/>
    <w:rsid w:val="00862BB8"/>
    <w:rsid w:val="008640E2"/>
    <w:rsid w:val="008A018D"/>
    <w:rsid w:val="008D5C37"/>
    <w:rsid w:val="008E6E46"/>
    <w:rsid w:val="00925ED5"/>
    <w:rsid w:val="009354DF"/>
    <w:rsid w:val="009363A1"/>
    <w:rsid w:val="009938B8"/>
    <w:rsid w:val="009C39F6"/>
    <w:rsid w:val="009F6826"/>
    <w:rsid w:val="00AD2F67"/>
    <w:rsid w:val="00AD416C"/>
    <w:rsid w:val="00AE4E65"/>
    <w:rsid w:val="00B04189"/>
    <w:rsid w:val="00B27BF4"/>
    <w:rsid w:val="00B40FDC"/>
    <w:rsid w:val="00B637FD"/>
    <w:rsid w:val="00B95F6B"/>
    <w:rsid w:val="00BA09CE"/>
    <w:rsid w:val="00BF2F53"/>
    <w:rsid w:val="00C06764"/>
    <w:rsid w:val="00C26C65"/>
    <w:rsid w:val="00C40F78"/>
    <w:rsid w:val="00C672F3"/>
    <w:rsid w:val="00C67E0B"/>
    <w:rsid w:val="00C96B2A"/>
    <w:rsid w:val="00CA7783"/>
    <w:rsid w:val="00CB029D"/>
    <w:rsid w:val="00CB02A4"/>
    <w:rsid w:val="00CF3DB4"/>
    <w:rsid w:val="00CF5987"/>
    <w:rsid w:val="00D34013"/>
    <w:rsid w:val="00D63EB5"/>
    <w:rsid w:val="00E048D9"/>
    <w:rsid w:val="00E06F01"/>
    <w:rsid w:val="00E658D9"/>
    <w:rsid w:val="00E80036"/>
    <w:rsid w:val="00E802F4"/>
    <w:rsid w:val="00E9089C"/>
    <w:rsid w:val="00EB0203"/>
    <w:rsid w:val="00EF16F2"/>
    <w:rsid w:val="00F06A1A"/>
    <w:rsid w:val="00F56854"/>
    <w:rsid w:val="00FE50F2"/>
    <w:rsid w:val="031D67EE"/>
    <w:rsid w:val="04886A4F"/>
    <w:rsid w:val="06A314E1"/>
    <w:rsid w:val="104A15D5"/>
    <w:rsid w:val="105B2544"/>
    <w:rsid w:val="121441DA"/>
    <w:rsid w:val="181E2C9A"/>
    <w:rsid w:val="1835200F"/>
    <w:rsid w:val="21F80D6F"/>
    <w:rsid w:val="24CE4FA9"/>
    <w:rsid w:val="296C6308"/>
    <w:rsid w:val="296E67C5"/>
    <w:rsid w:val="2BCD2038"/>
    <w:rsid w:val="2C11441D"/>
    <w:rsid w:val="2C242290"/>
    <w:rsid w:val="2F646BC2"/>
    <w:rsid w:val="31523975"/>
    <w:rsid w:val="36894A76"/>
    <w:rsid w:val="3968219D"/>
    <w:rsid w:val="4456696C"/>
    <w:rsid w:val="48A43B9F"/>
    <w:rsid w:val="48FB4F4A"/>
    <w:rsid w:val="4A134709"/>
    <w:rsid w:val="4F001651"/>
    <w:rsid w:val="4F075A92"/>
    <w:rsid w:val="50730E6C"/>
    <w:rsid w:val="537F1759"/>
    <w:rsid w:val="542D5792"/>
    <w:rsid w:val="59DD4894"/>
    <w:rsid w:val="5BDB1CCA"/>
    <w:rsid w:val="5DBB27D1"/>
    <w:rsid w:val="5ED24DAC"/>
    <w:rsid w:val="61DB7D34"/>
    <w:rsid w:val="626A1E94"/>
    <w:rsid w:val="654734D9"/>
    <w:rsid w:val="67D40DD1"/>
    <w:rsid w:val="683D0C89"/>
    <w:rsid w:val="68420E31"/>
    <w:rsid w:val="6DF338C4"/>
    <w:rsid w:val="6E7375D7"/>
    <w:rsid w:val="73BF0AC9"/>
    <w:rsid w:val="74D12367"/>
    <w:rsid w:val="757643E3"/>
    <w:rsid w:val="75861500"/>
    <w:rsid w:val="797F4BAB"/>
    <w:rsid w:val="7FC8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1706</Words>
  <Characters>1857</Characters>
  <Lines>14</Lines>
  <Paragraphs>3</Paragraphs>
  <TotalTime>0</TotalTime>
  <ScaleCrop>false</ScaleCrop>
  <LinksUpToDate>false</LinksUpToDate>
  <CharactersWithSpaces>1946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2021-07-20T03:32:00Z</cp:lastPrinted>
  <dcterms:modified xsi:type="dcterms:W3CDTF">2023-07-04T09:14:50Z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8D9643097CBB48F28A35FD2FE1549756_13</vt:lpwstr>
  </property>
</Properties>
</file>