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default" w:ascii="Times New Roman" w:hAnsi="Times New Roman" w:eastAsia="方正黑体_GBK" w:cs="Times New Roman"/>
          <w:i w:val="0"/>
          <w:color w:val="000000"/>
          <w:sz w:val="32"/>
          <w:szCs w:val="32"/>
          <w:u w:val="none"/>
        </w:rPr>
      </w:pPr>
      <w:r>
        <w:rPr>
          <w:rFonts w:hint="default" w:ascii="Times New Roman" w:hAnsi="Times New Roman" w:eastAsia="方正黑体_GBK" w:cs="Times New Roman"/>
          <w:i w:val="0"/>
          <w:color w:val="000000"/>
          <w:kern w:val="0"/>
          <w:sz w:val="32"/>
          <w:szCs w:val="32"/>
          <w:u w:val="none"/>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default" w:ascii="Times New Roman" w:hAnsi="Times New Roman" w:eastAsia="方正小标宋_GBK" w:cs="Times New Roman"/>
          <w:i w:val="0"/>
          <w:color w:val="000000"/>
          <w:kern w:val="0"/>
          <w:sz w:val="44"/>
          <w:szCs w:val="44"/>
          <w:u w:val="none"/>
          <w:lang w:val="en-US" w:eastAsia="zh-CN" w:bidi="ar"/>
        </w:rPr>
      </w:pPr>
      <w:r>
        <w:rPr>
          <w:rFonts w:hint="default" w:ascii="Times New Roman" w:hAnsi="Times New Roman" w:eastAsia="方正小标宋_GBK" w:cs="Times New Roman"/>
          <w:i w:val="0"/>
          <w:color w:val="000000"/>
          <w:spacing w:val="-20"/>
          <w:kern w:val="0"/>
          <w:sz w:val="44"/>
          <w:szCs w:val="44"/>
          <w:u w:val="none"/>
          <w:lang w:val="en-US" w:eastAsia="zh-CN" w:bidi="ar"/>
        </w:rPr>
        <w:t>失效的文件目录</w:t>
      </w:r>
    </w:p>
    <w:p>
      <w:pPr>
        <w:pStyle w:val="4"/>
        <w:rPr>
          <w:rFonts w:hint="default" w:ascii="Times New Roman" w:hAnsi="Times New Roman" w:cs="Times New Roman"/>
          <w:color w:val="000000"/>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0"/>
        <w:gridCol w:w="5840"/>
        <w:gridCol w:w="2871"/>
        <w:gridCol w:w="2536"/>
        <w:gridCol w:w="1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tblHeader/>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序号</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标  题</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文  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清理责任单位</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关于印发《巴州区农村客运论证机制实施方案》的通知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5"/>
                <w:rFonts w:hint="default" w:ascii="Times New Roman" w:hAnsi="Times New Roman" w:eastAsia="方正仿宋_GBK" w:cs="Times New Roman"/>
                <w:color w:val="000000"/>
                <w:sz w:val="24"/>
                <w:szCs w:val="24"/>
                <w:lang w:val="en-US" w:eastAsia="zh-CN" w:bidi="ar"/>
              </w:rPr>
              <w:t>2014</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45</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关于转发《巴中市人民政府办公室关于印发〈巴中市疾病应急救助实施办法（试行）〉的通知》的通知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2014</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77</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w:t>
            </w:r>
            <w:r>
              <w:rPr>
                <w:rStyle w:val="15"/>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化湖清风景区</w:t>
            </w:r>
            <w:r>
              <w:rPr>
                <w:rStyle w:val="15"/>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建设实施方案》的通知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2014</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82</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关于印发《巴中市巴州区进一步推进户籍制度改革实施方案》的通知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5"/>
                <w:rFonts w:hint="default" w:ascii="Times New Roman" w:hAnsi="Times New Roman" w:eastAsia="方正仿宋_GBK" w:cs="Times New Roman"/>
                <w:color w:val="000000"/>
                <w:sz w:val="24"/>
                <w:szCs w:val="24"/>
                <w:lang w:val="en-US" w:eastAsia="zh-CN" w:bidi="ar"/>
              </w:rPr>
              <w:t>2015</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37</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区公安分局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关于转发《四川省人民政府办公厅关于印发精简审批事项规范中介服务完善企业投资项目并联审批制度实施方案的通知》的通知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2015</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48</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区行政审批局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1"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关于转发《巴中市人民政府办公室关于进一步加强村（社区）便民服务代办工作的通知》的通知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2016</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26</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区行政审批局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关于转发《巴中市人民政府办公室关于社会资本参与市政公用事业领域建设的实施意见的通知》的通知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巴州府办〔2016〕79号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8</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关于印发《巴州区易地扶贫搬迁建设工程竣工验收办法》的通知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2017</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7</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9</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关于转发巴中市地质灾害群测群防专职监测员管理办法的通知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巴州府办〔2017〕61号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区自然资源和规划分局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10</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Style w:val="11"/>
                <w:rFonts w:hint="default" w:ascii="Times New Roman" w:hAnsi="Times New Roman" w:eastAsia="方正仿宋_GBK" w:cs="Times New Roman"/>
                <w:color w:val="000000"/>
                <w:sz w:val="24"/>
                <w:szCs w:val="24"/>
                <w:lang w:val="en-US" w:eastAsia="zh-CN" w:bidi="ar"/>
              </w:rPr>
              <w:t>关于转发《巴中市人民政府办公室关于进一步做好农村最低生活保障制度与扶贫开发政策深度衔接的通知》的通知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128</w:t>
            </w:r>
            <w:r>
              <w:rPr>
                <w:rStyle w:val="11"/>
                <w:rFonts w:hint="default" w:ascii="Times New Roman" w:hAnsi="Times New Roman" w:eastAsia="方正仿宋_GBK" w:cs="Times New Roman"/>
                <w:color w:val="000000"/>
                <w:sz w:val="24"/>
                <w:szCs w:val="24"/>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Style w:val="13"/>
                <w:rFonts w:hint="default" w:ascii="Times New Roman" w:hAnsi="Times New Roman" w:eastAsia="方正仿宋_GBK" w:cs="Times New Roman"/>
                <w:color w:val="000000"/>
                <w:sz w:val="24"/>
                <w:szCs w:val="24"/>
                <w:lang w:val="en-US" w:eastAsia="zh-CN" w:bidi="ar"/>
              </w:rPr>
              <w:t>区民政局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11</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关于印发《巴州区建筑工程领域扬尘污染防治实施方案》的通知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2017</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184</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12</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关于印发《加快部分脱贫攻坚道路建设实施方案》的通知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2017</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221</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13</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关于印发《巴河巴城段客（渡）船舶取缔工作实施方案》的通知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2017</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222</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14</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关于印发《化成库区挂浆机动客运船舶取缔工作实施方案》的通知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2017</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227</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15</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关于印发《巴州区农村土坯房改造五年行动实施方案》的通知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5"/>
                <w:rFonts w:hint="default" w:ascii="Times New Roman" w:hAnsi="Times New Roman" w:eastAsia="方正仿宋_GBK" w:cs="Times New Roman"/>
                <w:color w:val="000000"/>
                <w:sz w:val="24"/>
                <w:szCs w:val="24"/>
                <w:lang w:val="en-US" w:eastAsia="zh-CN" w:bidi="ar"/>
              </w:rPr>
              <w:t>2018</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11</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16</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关于印发《涉砂（石）船舶上岸取缔工作实施方案》的通知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2018</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11</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17</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关于印发《巴州区国家级电子商务进农村综合示范区项目实施方案》的通知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2018</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36</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区商务局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18</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关于印发《巴州区檬子河黑臭水体省环保督察</w:t>
            </w:r>
            <w:r>
              <w:rPr>
                <w:rStyle w:val="15"/>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回头看</w:t>
            </w:r>
            <w:r>
              <w:rPr>
                <w:rStyle w:val="15"/>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反馈问题专项整治方案》的通知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2018</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112</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19</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关于印发《巴州区区属国有企业工资总额预算管理暂行办法》的通知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2018</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129</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区国资局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20</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关于转发《巴中市人民政府办公室关于加强中小学幼儿园安全风险防控体系建设的实施意见》的通知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巴州府办〔2018〕149号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区教育科技体育局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21</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w:t>
            </w:r>
            <w:r>
              <w:rPr>
                <w:rStyle w:val="15"/>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巴中枣林鱼</w:t>
            </w:r>
            <w:r>
              <w:rPr>
                <w:rStyle w:val="15"/>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餐饮品牌建设推广奖励扶持办法》的通知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2018</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161</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区商务局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22</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关于印发《巴州区发展道地药材种植九条措施（试行）》的通知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2019</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32</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区中医药发展促进中心</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23</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关于印发《巴州区交通运输突发事件应急预案》的通知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2019</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45</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24</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关于印发《巴中市巴州区加快发展北部山区茶产业扶持办法》的通知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2019</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46</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25</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关于印发《巴州区区属国有企业投融资监督管理试行办法》的通知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2019</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54</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区国资局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26</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w:t>
            </w:r>
            <w:r>
              <w:rPr>
                <w:rStyle w:val="15"/>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散乱污</w:t>
            </w:r>
            <w:r>
              <w:rPr>
                <w:rStyle w:val="15"/>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企业整治工作实施方案》《巴州区</w:t>
            </w:r>
            <w:r>
              <w:rPr>
                <w:rStyle w:val="15"/>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散乱污</w:t>
            </w:r>
            <w:r>
              <w:rPr>
                <w:rStyle w:val="15"/>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企业整治补助方案》的通知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5"/>
                <w:rFonts w:hint="default" w:ascii="Times New Roman" w:hAnsi="Times New Roman" w:eastAsia="方正仿宋_GBK" w:cs="Times New Roman"/>
                <w:color w:val="000000"/>
                <w:sz w:val="24"/>
                <w:szCs w:val="24"/>
                <w:lang w:val="en-US" w:eastAsia="zh-CN" w:bidi="ar"/>
              </w:rPr>
              <w:t>2020</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8</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区经济和信息化局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3"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27</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关于印发《巴州区恢复正常交通运输秩序保障道路交通畅通实施方案》的通知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2020</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9</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28</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关于印发《巴州区大力培育发展特色镇的实施意见》的通知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2020</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25</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29</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关于印发《中央、省生态环境保护督察反馈问题涉及污水整治</w:t>
            </w:r>
            <w:r>
              <w:rPr>
                <w:rStyle w:val="15"/>
                <w:rFonts w:hint="default" w:ascii="Times New Roman" w:hAnsi="Times New Roman" w:eastAsia="方正仿宋_GBK" w:cs="Times New Roman"/>
                <w:color w:val="000000"/>
                <w:sz w:val="24"/>
                <w:szCs w:val="24"/>
                <w:lang w:val="en-US" w:eastAsia="zh-CN" w:bidi="ar"/>
              </w:rPr>
              <w:t>2020</w:t>
            </w:r>
            <w:r>
              <w:rPr>
                <w:rFonts w:hint="default" w:ascii="Times New Roman" w:hAnsi="Times New Roman" w:eastAsia="方正仿宋_GBK" w:cs="Times New Roman"/>
                <w:i w:val="0"/>
                <w:color w:val="000000"/>
                <w:kern w:val="0"/>
                <w:sz w:val="24"/>
                <w:szCs w:val="24"/>
                <w:u w:val="none"/>
                <w:lang w:val="en-US" w:eastAsia="zh-CN" w:bidi="ar"/>
              </w:rPr>
              <w:t>年完成事项整改方案》的通知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5"/>
                <w:rFonts w:hint="default" w:ascii="Times New Roman" w:hAnsi="Times New Roman" w:eastAsia="方正仿宋_GBK" w:cs="Times New Roman"/>
                <w:color w:val="000000"/>
                <w:sz w:val="24"/>
                <w:szCs w:val="24"/>
                <w:lang w:val="en-US" w:eastAsia="zh-CN" w:bidi="ar"/>
              </w:rPr>
              <w:t>2020</w:t>
            </w:r>
            <w:r>
              <w:rPr>
                <w:rFonts w:hint="default" w:ascii="Times New Roman" w:hAnsi="Times New Roman" w:eastAsia="方正仿宋_GBK" w:cs="Times New Roman"/>
                <w:i w:val="0"/>
                <w:color w:val="000000"/>
                <w:kern w:val="0"/>
                <w:sz w:val="24"/>
                <w:szCs w:val="24"/>
                <w:u w:val="none"/>
                <w:lang w:val="en-US" w:eastAsia="zh-CN" w:bidi="ar"/>
              </w:rPr>
              <w:t>〕</w:t>
            </w:r>
            <w:r>
              <w:rPr>
                <w:rStyle w:val="15"/>
                <w:rFonts w:hint="default" w:ascii="Times New Roman" w:hAnsi="Times New Roman" w:eastAsia="方正仿宋_GBK" w:cs="Times New Roman"/>
                <w:color w:val="000000"/>
                <w:sz w:val="24"/>
                <w:szCs w:val="24"/>
                <w:lang w:val="en-US" w:eastAsia="zh-CN" w:bidi="ar"/>
              </w:rPr>
              <w:t>40</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30</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年安全生产年度监督检查计划》的通知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6"/>
                <w:rFonts w:hint="default" w:ascii="Times New Roman" w:hAnsi="Times New Roman" w:eastAsia="方正仿宋_GBK" w:cs="Times New Roman"/>
                <w:color w:val="000000"/>
                <w:sz w:val="24"/>
                <w:szCs w:val="24"/>
                <w:lang w:val="en-US" w:eastAsia="zh-CN" w:bidi="ar"/>
              </w:rPr>
              <w:t>2</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区应急管理局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31</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年地质灾害防治工作方案》的通知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6"/>
                <w:rFonts w:hint="default" w:ascii="Times New Roman" w:hAnsi="Times New Roman" w:eastAsia="方正仿宋_GBK" w:cs="Times New Roman"/>
                <w:color w:val="000000"/>
                <w:sz w:val="24"/>
                <w:szCs w:val="24"/>
                <w:lang w:val="en-US" w:eastAsia="zh-CN" w:bidi="ar"/>
              </w:rPr>
              <w:t>1</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区自然资源和规划分局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关于印发《巴州区乡镇（街道）便民服务中心运行管理暂行办法》的通知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6"/>
                <w:rFonts w:hint="default" w:ascii="Times New Roman" w:hAnsi="Times New Roman" w:eastAsia="方正仿宋_GBK" w:cs="Times New Roman"/>
                <w:color w:val="000000"/>
                <w:sz w:val="24"/>
                <w:szCs w:val="24"/>
                <w:lang w:val="en-US" w:eastAsia="zh-CN" w:bidi="ar"/>
              </w:rPr>
              <w:t>7</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区行政审批局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33</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年烟花爆竹禁燃禁放工作实施方案》的通知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6"/>
                <w:rFonts w:hint="default" w:ascii="Times New Roman" w:hAnsi="Times New Roman" w:eastAsia="方正仿宋_GBK" w:cs="Times New Roman"/>
                <w:color w:val="000000"/>
                <w:sz w:val="24"/>
                <w:szCs w:val="24"/>
                <w:lang w:val="en-US" w:eastAsia="zh-CN" w:bidi="ar"/>
              </w:rPr>
              <w:t>6</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区公安分局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年元宵节期间烟花爆竹禁燃禁放工作实施方案》的通知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6"/>
                <w:rFonts w:hint="default" w:ascii="Times New Roman" w:hAnsi="Times New Roman" w:eastAsia="方正仿宋_GBK" w:cs="Times New Roman"/>
                <w:color w:val="000000"/>
                <w:sz w:val="24"/>
                <w:szCs w:val="24"/>
                <w:lang w:val="en-US" w:eastAsia="zh-CN" w:bidi="ar"/>
              </w:rPr>
              <w:t>7</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区公安分局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35</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年度城乡建设用地增减挂钩项目实施方案》的通知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6"/>
                <w:rFonts w:hint="default" w:ascii="Times New Roman" w:hAnsi="Times New Roman" w:eastAsia="方正仿宋_GBK" w:cs="Times New Roman"/>
                <w:color w:val="000000"/>
                <w:sz w:val="24"/>
                <w:szCs w:val="24"/>
                <w:lang w:val="en-US" w:eastAsia="zh-CN" w:bidi="ar"/>
              </w:rPr>
              <w:t>12</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区自然资源和规划分局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年撤并建制村畅通工程实施方案》的通知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6"/>
                <w:rFonts w:hint="default" w:ascii="Times New Roman" w:hAnsi="Times New Roman" w:eastAsia="方正仿宋_GBK" w:cs="Times New Roman"/>
                <w:color w:val="000000"/>
                <w:sz w:val="24"/>
                <w:szCs w:val="24"/>
                <w:lang w:val="en-US" w:eastAsia="zh-CN" w:bidi="ar"/>
              </w:rPr>
              <w:t>27</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37</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关于印发《巴中市巴州区水上交通安全专项整治工作方案》的通知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6"/>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6"/>
                <w:rFonts w:hint="default" w:ascii="Times New Roman" w:hAnsi="Times New Roman" w:eastAsia="方正仿宋_GBK" w:cs="Times New Roman"/>
                <w:color w:val="000000"/>
                <w:sz w:val="24"/>
                <w:szCs w:val="24"/>
                <w:lang w:val="en-US" w:eastAsia="zh-CN" w:bidi="ar"/>
              </w:rPr>
              <w:t>35</w:t>
            </w:r>
            <w:r>
              <w:rPr>
                <w:rFonts w:hint="default" w:ascii="Times New Roman" w:hAnsi="Times New Roman" w:eastAsia="方正仿宋_GBK" w:cs="Times New Roman"/>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38</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关于印发《巴州区国有资产清理盘活工作实施方案》的通知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巴州府办函〔</w:t>
            </w:r>
            <w:r>
              <w:rPr>
                <w:rStyle w:val="16"/>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6"/>
                <w:rFonts w:hint="eastAsia" w:ascii="方正仿宋_GBK" w:hAnsi="方正仿宋_GBK" w:eastAsia="方正仿宋_GBK" w:cs="方正仿宋_GBK"/>
                <w:color w:val="000000"/>
                <w:sz w:val="24"/>
                <w:szCs w:val="24"/>
                <w:lang w:val="en-US" w:eastAsia="zh-CN" w:bidi="ar"/>
              </w:rPr>
              <w:t>36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区国资局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39</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关于印发《巴州区</w:t>
            </w:r>
            <w:r>
              <w:rPr>
                <w:rStyle w:val="16"/>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年度统计执法检查工作方案》的通知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巴州府办函〔</w:t>
            </w:r>
            <w:r>
              <w:rPr>
                <w:rStyle w:val="16"/>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6"/>
                <w:rFonts w:hint="eastAsia" w:ascii="方正仿宋_GBK" w:hAnsi="方正仿宋_GBK" w:eastAsia="方正仿宋_GBK" w:cs="方正仿宋_GBK"/>
                <w:color w:val="000000"/>
                <w:sz w:val="24"/>
                <w:szCs w:val="24"/>
                <w:lang w:val="en-US" w:eastAsia="zh-CN" w:bidi="ar"/>
              </w:rPr>
              <w:t>38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区统计局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关于印发《巴州区制造业招商引资</w:t>
            </w:r>
            <w:r>
              <w:rPr>
                <w:rStyle w:val="16"/>
                <w:rFonts w:hint="eastAsia" w:ascii="方正仿宋_GBK" w:hAnsi="方正仿宋_GBK" w:eastAsia="方正仿宋_GBK" w:cs="方正仿宋_GBK"/>
                <w:color w:val="000000"/>
                <w:sz w:val="24"/>
                <w:szCs w:val="24"/>
                <w:lang w:val="en-US" w:eastAsia="zh-CN" w:bidi="ar"/>
              </w:rPr>
              <w:t>“</w:t>
            </w:r>
            <w:r>
              <w:rPr>
                <w:rFonts w:hint="eastAsia" w:ascii="方正仿宋_GBK" w:hAnsi="方正仿宋_GBK" w:eastAsia="方正仿宋_GBK" w:cs="方正仿宋_GBK"/>
                <w:i w:val="0"/>
                <w:color w:val="000000"/>
                <w:kern w:val="0"/>
                <w:sz w:val="24"/>
                <w:szCs w:val="24"/>
                <w:u w:val="none"/>
                <w:lang w:val="en-US" w:eastAsia="zh-CN" w:bidi="ar"/>
              </w:rPr>
              <w:t>百日攻坚</w:t>
            </w:r>
            <w:r>
              <w:rPr>
                <w:rStyle w:val="16"/>
                <w:rFonts w:hint="eastAsia" w:ascii="方正仿宋_GBK" w:hAnsi="方正仿宋_GBK" w:eastAsia="方正仿宋_GBK" w:cs="方正仿宋_GBK"/>
                <w:color w:val="000000"/>
                <w:sz w:val="24"/>
                <w:szCs w:val="24"/>
                <w:lang w:val="en-US" w:eastAsia="zh-CN" w:bidi="ar"/>
              </w:rPr>
              <w:t>”</w:t>
            </w:r>
            <w:r>
              <w:rPr>
                <w:rFonts w:hint="eastAsia" w:ascii="方正仿宋_GBK" w:hAnsi="方正仿宋_GBK" w:eastAsia="方正仿宋_GBK" w:cs="方正仿宋_GBK"/>
                <w:i w:val="0"/>
                <w:color w:val="000000"/>
                <w:kern w:val="0"/>
                <w:sz w:val="24"/>
                <w:szCs w:val="24"/>
                <w:u w:val="none"/>
                <w:lang w:val="en-US" w:eastAsia="zh-CN" w:bidi="ar"/>
              </w:rPr>
              <w:t>行动实施方案》的通知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巴州府办函〔</w:t>
            </w:r>
            <w:r>
              <w:rPr>
                <w:rStyle w:val="16"/>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6"/>
                <w:rFonts w:hint="eastAsia" w:ascii="方正仿宋_GBK" w:hAnsi="方正仿宋_GBK" w:eastAsia="方正仿宋_GBK" w:cs="方正仿宋_GBK"/>
                <w:color w:val="000000"/>
                <w:sz w:val="24"/>
                <w:szCs w:val="24"/>
                <w:lang w:val="en-US" w:eastAsia="zh-CN" w:bidi="ar"/>
              </w:rPr>
              <w:t>54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区经济和信息化局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41</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关于印发《巴州区</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年安全生产年度监督检查计划》的通知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巴州府发〔</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w:t>
            </w:r>
            <w:r>
              <w:rPr>
                <w:rStyle w:val="16"/>
                <w:rFonts w:hint="eastAsia" w:ascii="方正仿宋_GBK" w:hAnsi="方正仿宋_GBK" w:eastAsia="方正仿宋_GBK" w:cs="方正仿宋_GBK"/>
                <w:color w:val="000000"/>
                <w:sz w:val="24"/>
                <w:szCs w:val="24"/>
                <w:lang w:val="en-US" w:eastAsia="zh-CN" w:bidi="ar"/>
              </w:rPr>
              <w:t>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区应急管理局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42</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巴中市巴州区人民政府</w:t>
            </w:r>
            <w:r>
              <w:rPr>
                <w:rStyle w:val="16"/>
                <w:rFonts w:hint="eastAsia" w:ascii="方正仿宋_GBK" w:hAnsi="方正仿宋_GBK" w:eastAsia="方正仿宋_GBK" w:cs="方正仿宋_GBK"/>
                <w:color w:val="000000"/>
                <w:sz w:val="24"/>
                <w:szCs w:val="24"/>
                <w:lang w:val="en-US" w:eastAsia="zh-CN" w:bidi="ar"/>
              </w:rPr>
              <w:t>2023</w:t>
            </w:r>
            <w:r>
              <w:rPr>
                <w:rFonts w:hint="eastAsia" w:ascii="方正仿宋_GBK" w:hAnsi="方正仿宋_GBK" w:eastAsia="方正仿宋_GBK" w:cs="方正仿宋_GBK"/>
                <w:i w:val="0"/>
                <w:color w:val="000000"/>
                <w:kern w:val="0"/>
                <w:sz w:val="24"/>
                <w:szCs w:val="24"/>
                <w:u w:val="none"/>
                <w:lang w:val="en-US" w:eastAsia="zh-CN" w:bidi="ar"/>
              </w:rPr>
              <w:t>年森林防灭火禁火令</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巴州府规〔</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w:t>
            </w:r>
            <w:r>
              <w:rPr>
                <w:rStyle w:val="16"/>
                <w:rFonts w:hint="eastAsia" w:ascii="方正仿宋_GBK" w:hAnsi="方正仿宋_GBK" w:eastAsia="方正仿宋_GBK" w:cs="方正仿宋_GBK"/>
                <w:color w:val="000000"/>
                <w:sz w:val="24"/>
                <w:szCs w:val="24"/>
                <w:lang w:val="en-US" w:eastAsia="zh-CN" w:bidi="ar"/>
              </w:rPr>
              <w:t>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区应急管理局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43</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关于印发《巴中市巴州区</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年地质灾害防治工作方案》的通知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w:t>
            </w:r>
            <w:r>
              <w:rPr>
                <w:rStyle w:val="16"/>
                <w:rFonts w:hint="eastAsia" w:ascii="方正仿宋_GBK" w:hAnsi="方正仿宋_GBK" w:eastAsia="方正仿宋_GBK" w:cs="方正仿宋_GBK"/>
                <w:color w:val="000000"/>
                <w:sz w:val="24"/>
                <w:szCs w:val="24"/>
                <w:lang w:val="en-US" w:eastAsia="zh-CN" w:bidi="ar"/>
              </w:rPr>
              <w:t>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区自然资源和规划分局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44</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关于印发《巴州区防汛减灾专项整治工作方案》的通知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w:t>
            </w:r>
            <w:r>
              <w:rPr>
                <w:rStyle w:val="16"/>
                <w:rFonts w:hint="eastAsia" w:ascii="方正仿宋_GBK" w:hAnsi="方正仿宋_GBK" w:eastAsia="方正仿宋_GBK" w:cs="方正仿宋_GBK"/>
                <w:color w:val="000000"/>
                <w:sz w:val="24"/>
                <w:szCs w:val="24"/>
                <w:lang w:val="en-US" w:eastAsia="zh-CN" w:bidi="ar"/>
              </w:rPr>
              <w:t>16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区应急管理局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45</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关于印发《巴州区</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年春运工作方案》的通知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巴州府办函〔</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w:t>
            </w:r>
            <w:r>
              <w:rPr>
                <w:rStyle w:val="16"/>
                <w:rFonts w:hint="eastAsia" w:ascii="方正仿宋_GBK" w:hAnsi="方正仿宋_GBK" w:eastAsia="方正仿宋_GBK" w:cs="方正仿宋_GBK"/>
                <w:color w:val="000000"/>
                <w:sz w:val="24"/>
                <w:szCs w:val="24"/>
                <w:lang w:val="en-US" w:eastAsia="zh-CN" w:bidi="ar"/>
              </w:rPr>
              <w:t>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46</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关于开展公路水运安全隐患排查治理行动的通知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巴州府办函〔</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w:t>
            </w:r>
            <w:r>
              <w:rPr>
                <w:rStyle w:val="16"/>
                <w:rFonts w:hint="eastAsia" w:ascii="方正仿宋_GBK" w:hAnsi="方正仿宋_GBK" w:eastAsia="方正仿宋_GBK" w:cs="方正仿宋_GBK"/>
                <w:color w:val="000000"/>
                <w:sz w:val="24"/>
                <w:szCs w:val="24"/>
                <w:lang w:val="en-US" w:eastAsia="zh-CN" w:bidi="ar"/>
              </w:rPr>
              <w:t>15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47</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关于印发《巴中市巴州区</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年企业合理合法诉求</w:t>
            </w:r>
            <w:r>
              <w:rPr>
                <w:rStyle w:val="16"/>
                <w:rFonts w:hint="eastAsia" w:ascii="方正仿宋_GBK" w:hAnsi="方正仿宋_GBK" w:eastAsia="方正仿宋_GBK" w:cs="方正仿宋_GBK"/>
                <w:color w:val="000000"/>
                <w:sz w:val="24"/>
                <w:szCs w:val="24"/>
                <w:lang w:val="en-US" w:eastAsia="zh-CN" w:bidi="ar"/>
              </w:rPr>
              <w:t>“</w:t>
            </w:r>
            <w:r>
              <w:rPr>
                <w:rFonts w:hint="eastAsia" w:ascii="方正仿宋_GBK" w:hAnsi="方正仿宋_GBK" w:eastAsia="方正仿宋_GBK" w:cs="方正仿宋_GBK"/>
                <w:i w:val="0"/>
                <w:color w:val="000000"/>
                <w:kern w:val="0"/>
                <w:sz w:val="24"/>
                <w:szCs w:val="24"/>
                <w:u w:val="none"/>
                <w:lang w:val="en-US" w:eastAsia="zh-CN" w:bidi="ar"/>
              </w:rPr>
              <w:t>动态清零</w:t>
            </w:r>
            <w:r>
              <w:rPr>
                <w:rStyle w:val="16"/>
                <w:rFonts w:hint="eastAsia" w:ascii="方正仿宋_GBK" w:hAnsi="方正仿宋_GBK" w:eastAsia="方正仿宋_GBK" w:cs="方正仿宋_GBK"/>
                <w:color w:val="000000"/>
                <w:sz w:val="24"/>
                <w:szCs w:val="24"/>
                <w:lang w:val="en-US" w:eastAsia="zh-CN" w:bidi="ar"/>
              </w:rPr>
              <w:t>”</w:t>
            </w:r>
            <w:r>
              <w:rPr>
                <w:rFonts w:hint="eastAsia" w:ascii="方正仿宋_GBK" w:hAnsi="方正仿宋_GBK" w:eastAsia="方正仿宋_GBK" w:cs="方正仿宋_GBK"/>
                <w:i w:val="0"/>
                <w:color w:val="000000"/>
                <w:kern w:val="0"/>
                <w:sz w:val="24"/>
                <w:szCs w:val="24"/>
                <w:u w:val="none"/>
                <w:lang w:val="en-US" w:eastAsia="zh-CN" w:bidi="ar"/>
              </w:rPr>
              <w:t>专项工作方案》的通知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巴州府办函〔</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w:t>
            </w:r>
            <w:r>
              <w:rPr>
                <w:rStyle w:val="16"/>
                <w:rFonts w:hint="eastAsia" w:ascii="方正仿宋_GBK" w:hAnsi="方正仿宋_GBK" w:eastAsia="方正仿宋_GBK" w:cs="方正仿宋_GBK"/>
                <w:color w:val="000000"/>
                <w:sz w:val="24"/>
                <w:szCs w:val="24"/>
                <w:lang w:val="en-US" w:eastAsia="zh-CN" w:bidi="ar"/>
              </w:rPr>
              <w:t>25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区信访局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5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关于印发《巴中市创建</w:t>
            </w:r>
            <w:r>
              <w:rPr>
                <w:rStyle w:val="16"/>
                <w:rFonts w:hint="eastAsia" w:ascii="方正仿宋_GBK" w:hAnsi="方正仿宋_GBK" w:eastAsia="方正仿宋_GBK" w:cs="方正仿宋_GBK"/>
                <w:color w:val="000000"/>
                <w:sz w:val="24"/>
                <w:szCs w:val="24"/>
                <w:lang w:val="en-US" w:eastAsia="zh-CN" w:bidi="ar"/>
              </w:rPr>
              <w:t>“</w:t>
            </w:r>
            <w:r>
              <w:rPr>
                <w:rFonts w:hint="eastAsia" w:ascii="方正仿宋_GBK" w:hAnsi="方正仿宋_GBK" w:eastAsia="方正仿宋_GBK" w:cs="方正仿宋_GBK"/>
                <w:i w:val="0"/>
                <w:color w:val="000000"/>
                <w:kern w:val="0"/>
                <w:sz w:val="24"/>
                <w:szCs w:val="24"/>
                <w:u w:val="none"/>
                <w:lang w:val="en-US" w:eastAsia="zh-CN" w:bidi="ar"/>
              </w:rPr>
              <w:t>四好农村路</w:t>
            </w:r>
            <w:r>
              <w:rPr>
                <w:rStyle w:val="16"/>
                <w:rFonts w:hint="eastAsia" w:ascii="方正仿宋_GBK" w:hAnsi="方正仿宋_GBK" w:eastAsia="方正仿宋_GBK" w:cs="方正仿宋_GBK"/>
                <w:color w:val="000000"/>
                <w:sz w:val="24"/>
                <w:szCs w:val="24"/>
                <w:lang w:val="en-US" w:eastAsia="zh-CN" w:bidi="ar"/>
              </w:rPr>
              <w:t>”</w:t>
            </w:r>
            <w:r>
              <w:rPr>
                <w:rFonts w:hint="eastAsia" w:ascii="方正仿宋_GBK" w:hAnsi="方正仿宋_GBK" w:eastAsia="方正仿宋_GBK" w:cs="方正仿宋_GBK"/>
                <w:i w:val="0"/>
                <w:color w:val="000000"/>
                <w:kern w:val="0"/>
                <w:sz w:val="24"/>
                <w:szCs w:val="24"/>
                <w:u w:val="none"/>
                <w:lang w:val="en-US" w:eastAsia="zh-CN" w:bidi="ar"/>
              </w:rPr>
              <w:t>示范市巴州区实施方案》的通知</w:t>
            </w:r>
          </w:p>
        </w:tc>
        <w:tc>
          <w:tcPr>
            <w:tcW w:w="28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巴州府办函〔</w:t>
            </w:r>
            <w:r>
              <w:rPr>
                <w:rStyle w:val="16"/>
                <w:rFonts w:hint="eastAsia" w:ascii="方正仿宋_GBK" w:hAnsi="方正仿宋_GBK" w:eastAsia="方正仿宋_GBK" w:cs="方正仿宋_GBK"/>
                <w:color w:val="000000"/>
                <w:sz w:val="24"/>
                <w:szCs w:val="24"/>
                <w:lang w:val="en-US" w:eastAsia="zh-CN" w:bidi="ar"/>
              </w:rPr>
              <w:t>2022</w:t>
            </w:r>
            <w:r>
              <w:rPr>
                <w:rFonts w:hint="eastAsia" w:ascii="方正仿宋_GBK" w:hAnsi="方正仿宋_GBK" w:eastAsia="方正仿宋_GBK" w:cs="方正仿宋_GBK"/>
                <w:i w:val="0"/>
                <w:color w:val="000000"/>
                <w:kern w:val="0"/>
                <w:sz w:val="24"/>
                <w:szCs w:val="24"/>
                <w:u w:val="none"/>
                <w:lang w:val="en-US" w:eastAsia="zh-CN" w:bidi="ar"/>
              </w:rPr>
              <w:t>〕</w:t>
            </w:r>
            <w:r>
              <w:rPr>
                <w:rStyle w:val="16"/>
                <w:rFonts w:hint="eastAsia" w:ascii="方正仿宋_GBK" w:hAnsi="方正仿宋_GBK" w:eastAsia="方正仿宋_GBK" w:cs="方正仿宋_GBK"/>
                <w:color w:val="000000"/>
                <w:sz w:val="24"/>
                <w:szCs w:val="24"/>
                <w:lang w:val="en-US" w:eastAsia="zh-CN" w:bidi="ar"/>
              </w:rPr>
              <w:t>35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区交通运输局</w:t>
            </w:r>
          </w:p>
        </w:tc>
        <w:tc>
          <w:tcPr>
            <w:tcW w:w="17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失效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MzUzYzM2ZTJjNWQ5NGJiZTk3ZWQ3ODFkYzk4ZmEifQ=="/>
  </w:docVars>
  <w:rsids>
    <w:rsidRoot w:val="29B15045"/>
    <w:rsid w:val="29B1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仿宋"/>
      <w:sz w:val="32"/>
    </w:rPr>
  </w:style>
  <w:style w:type="paragraph" w:styleId="3">
    <w:name w:val="Body Text First Indent"/>
    <w:basedOn w:val="2"/>
    <w:next w:val="2"/>
    <w:unhideWhenUsed/>
    <w:qFormat/>
    <w:uiPriority w:val="99"/>
    <w:pPr>
      <w:ind w:firstLine="420" w:firstLineChars="100"/>
    </w:pPr>
  </w:style>
  <w:style w:type="paragraph" w:styleId="4">
    <w:name w:val="Salutation"/>
    <w:basedOn w:val="1"/>
    <w:next w:val="1"/>
    <w:qFormat/>
    <w:uiPriority w:val="0"/>
  </w:style>
  <w:style w:type="paragraph" w:styleId="5">
    <w:name w:val="footer"/>
    <w:basedOn w:val="1"/>
    <w:next w:val="6"/>
    <w:uiPriority w:val="99"/>
    <w:pPr>
      <w:tabs>
        <w:tab w:val="center" w:pos="4153"/>
        <w:tab w:val="right" w:pos="8306"/>
      </w:tabs>
      <w:snapToGrid w:val="0"/>
      <w:jc w:val="left"/>
    </w:pPr>
    <w:rPr>
      <w:sz w:val="18"/>
    </w:rPr>
  </w:style>
  <w:style w:type="paragraph" w:styleId="6">
    <w:name w:val="Title"/>
    <w:basedOn w:val="1"/>
    <w:next w:val="1"/>
    <w:qFormat/>
    <w:uiPriority w:val="0"/>
    <w:pPr>
      <w:spacing w:before="240" w:after="240" w:line="360" w:lineRule="auto"/>
      <w:jc w:val="center"/>
      <w:outlineLvl w:val="0"/>
    </w:pPr>
    <w:rPr>
      <w:rFonts w:ascii="Arial" w:hAnsi="Arial"/>
      <w:b/>
      <w:sz w:val="32"/>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font121"/>
    <w:basedOn w:val="9"/>
    <w:uiPriority w:val="0"/>
    <w:rPr>
      <w:rFonts w:hint="default" w:ascii="Times New Roman" w:hAnsi="Times New Roman" w:cs="Times New Roman"/>
      <w:color w:val="000000"/>
      <w:sz w:val="20"/>
      <w:szCs w:val="20"/>
      <w:u w:val="none"/>
    </w:rPr>
  </w:style>
  <w:style w:type="character" w:customStyle="1" w:styleId="11">
    <w:name w:val="font31"/>
    <w:basedOn w:val="9"/>
    <w:uiPriority w:val="0"/>
    <w:rPr>
      <w:rFonts w:ascii="仿宋_GB2312" w:eastAsia="仿宋_GB2312" w:cs="仿宋_GB2312"/>
      <w:color w:val="000000"/>
      <w:sz w:val="24"/>
      <w:szCs w:val="24"/>
      <w:u w:val="none"/>
    </w:rPr>
  </w:style>
  <w:style w:type="character" w:customStyle="1" w:styleId="12">
    <w:name w:val="font51"/>
    <w:basedOn w:val="9"/>
    <w:qFormat/>
    <w:uiPriority w:val="0"/>
    <w:rPr>
      <w:rFonts w:hint="default" w:ascii="Times New Roman" w:hAnsi="Times New Roman" w:cs="Times New Roman"/>
      <w:color w:val="000000"/>
      <w:sz w:val="24"/>
      <w:szCs w:val="24"/>
      <w:u w:val="none"/>
    </w:rPr>
  </w:style>
  <w:style w:type="character" w:customStyle="1" w:styleId="13">
    <w:name w:val="font61"/>
    <w:basedOn w:val="9"/>
    <w:qFormat/>
    <w:uiPriority w:val="0"/>
    <w:rPr>
      <w:rFonts w:hint="eastAsia" w:ascii="仿宋_GB2312" w:eastAsia="仿宋_GB2312" w:cs="仿宋_GB2312"/>
      <w:color w:val="000000"/>
      <w:sz w:val="24"/>
      <w:szCs w:val="24"/>
      <w:u w:val="none"/>
    </w:rPr>
  </w:style>
  <w:style w:type="character" w:customStyle="1" w:styleId="14">
    <w:name w:val="font91"/>
    <w:basedOn w:val="9"/>
    <w:uiPriority w:val="0"/>
    <w:rPr>
      <w:rFonts w:hint="default" w:ascii="Times New Roman" w:hAnsi="Times New Roman" w:cs="Times New Roman"/>
      <w:color w:val="000000"/>
      <w:sz w:val="24"/>
      <w:szCs w:val="24"/>
      <w:u w:val="none"/>
    </w:rPr>
  </w:style>
  <w:style w:type="character" w:customStyle="1" w:styleId="15">
    <w:name w:val="font41"/>
    <w:basedOn w:val="9"/>
    <w:uiPriority w:val="0"/>
    <w:rPr>
      <w:rFonts w:hint="default" w:ascii="Times New Roman" w:hAnsi="Times New Roman" w:cs="Times New Roman"/>
      <w:color w:val="000000"/>
      <w:sz w:val="24"/>
      <w:szCs w:val="24"/>
      <w:u w:val="none"/>
    </w:rPr>
  </w:style>
  <w:style w:type="character" w:customStyle="1" w:styleId="16">
    <w:name w:val="font81"/>
    <w:basedOn w:val="9"/>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2023-12-06T07:35:00Z</dcterms:created>
  <dc:creator>人生若只如初见</dc:creator>
  <cp:lastModifiedBy>人生若只如初见</cp:lastModifiedBy>
  <dcterms:modified xsi:type="dcterms:W3CDTF">2023-12-06T07:37:15Z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79C89D033B7543D88FB77B7A337032C5_11</vt:lpwstr>
  </property>
</Properties>
</file>