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20464" w:type="dxa"/>
        <w:jc w:val="center"/>
        <w:tblLayout w:type="fixed"/>
        <w:tblCellMar>
          <w:top w:w="0" w:type="dxa"/>
          <w:left w:w="0" w:type="dxa"/>
          <w:bottom w:w="0" w:type="dxa"/>
          <w:right w:w="0" w:type="dxa"/>
        </w:tblCellMar>
      </w:tblPr>
      <w:tblGrid>
        <w:gridCol w:w="1663"/>
        <w:gridCol w:w="2733"/>
        <w:gridCol w:w="2287"/>
        <w:gridCol w:w="1841"/>
        <w:gridCol w:w="1476"/>
        <w:gridCol w:w="1276"/>
        <w:gridCol w:w="2977"/>
        <w:gridCol w:w="1815"/>
        <w:gridCol w:w="1129"/>
        <w:gridCol w:w="1875"/>
        <w:gridCol w:w="590"/>
        <w:gridCol w:w="802"/>
      </w:tblGrid>
      <w:tr>
        <w:tblPrEx>
          <w:tblCellMar>
            <w:top w:w="0" w:type="dxa"/>
            <w:left w:w="0" w:type="dxa"/>
            <w:bottom w:w="0" w:type="dxa"/>
            <w:right w:w="0" w:type="dxa"/>
          </w:tblCellMar>
        </w:tblPrEx>
        <w:trPr>
          <w:trHeight w:val="662" w:hRule="atLeast"/>
          <w:tblHeader/>
          <w:jc w:val="center"/>
        </w:trPr>
        <w:tc>
          <w:tcPr>
            <w:tcW w:w="16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333333"/>
                <w:sz w:val="20"/>
                <w:szCs w:val="20"/>
              </w:rPr>
            </w:pPr>
            <w:r>
              <w:rPr>
                <w:rFonts w:hint="eastAsia" w:ascii="黑体" w:hAnsi="宋体" w:eastAsia="黑体" w:cs="黑体"/>
                <w:b/>
                <w:color w:val="333333"/>
                <w:kern w:val="0"/>
                <w:sz w:val="20"/>
                <w:szCs w:val="20"/>
              </w:rPr>
              <w:t>事项类别</w:t>
            </w:r>
          </w:p>
        </w:tc>
        <w:tc>
          <w:tcPr>
            <w:tcW w:w="273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333333"/>
                <w:sz w:val="20"/>
                <w:szCs w:val="20"/>
              </w:rPr>
            </w:pPr>
            <w:r>
              <w:rPr>
                <w:rFonts w:hint="eastAsia" w:ascii="黑体" w:hAnsi="宋体" w:eastAsia="黑体" w:cs="黑体"/>
                <w:b/>
                <w:color w:val="333333"/>
                <w:kern w:val="0"/>
                <w:sz w:val="20"/>
                <w:szCs w:val="20"/>
              </w:rPr>
              <w:t>事项名称</w:t>
            </w:r>
          </w:p>
        </w:tc>
        <w:tc>
          <w:tcPr>
            <w:tcW w:w="228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333333"/>
                <w:sz w:val="20"/>
                <w:szCs w:val="20"/>
              </w:rPr>
            </w:pPr>
            <w:r>
              <w:rPr>
                <w:rFonts w:hint="eastAsia" w:ascii="黑体" w:hAnsi="宋体" w:eastAsia="黑体" w:cs="黑体"/>
                <w:b/>
                <w:color w:val="333333"/>
                <w:kern w:val="0"/>
                <w:sz w:val="20"/>
                <w:szCs w:val="20"/>
              </w:rPr>
              <w:t>公开内容</w:t>
            </w:r>
          </w:p>
        </w:tc>
        <w:tc>
          <w:tcPr>
            <w:tcW w:w="184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333333"/>
                <w:sz w:val="20"/>
                <w:szCs w:val="20"/>
              </w:rPr>
            </w:pPr>
            <w:r>
              <w:rPr>
                <w:rFonts w:hint="eastAsia" w:ascii="黑体" w:hAnsi="宋体" w:eastAsia="黑体" w:cs="黑体"/>
                <w:b/>
                <w:color w:val="333333"/>
                <w:kern w:val="0"/>
                <w:sz w:val="20"/>
                <w:szCs w:val="20"/>
              </w:rPr>
              <w:t>公开依据</w:t>
            </w:r>
          </w:p>
        </w:tc>
        <w:tc>
          <w:tcPr>
            <w:tcW w:w="147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333333"/>
                <w:sz w:val="20"/>
                <w:szCs w:val="20"/>
              </w:rPr>
            </w:pPr>
            <w:r>
              <w:rPr>
                <w:rFonts w:hint="eastAsia" w:ascii="黑体" w:hAnsi="宋体" w:eastAsia="黑体" w:cs="黑体"/>
                <w:b/>
                <w:color w:val="333333"/>
                <w:kern w:val="0"/>
                <w:sz w:val="20"/>
                <w:szCs w:val="20"/>
              </w:rPr>
              <w:t>责任股室</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333333"/>
                <w:sz w:val="20"/>
                <w:szCs w:val="20"/>
              </w:rPr>
            </w:pPr>
            <w:r>
              <w:rPr>
                <w:rFonts w:hint="eastAsia" w:ascii="黑体" w:hAnsi="宋体" w:eastAsia="黑体" w:cs="黑体"/>
                <w:b/>
                <w:color w:val="333333"/>
                <w:kern w:val="0"/>
                <w:sz w:val="20"/>
                <w:szCs w:val="20"/>
              </w:rPr>
              <w:t>公开时限</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333333"/>
                <w:sz w:val="20"/>
                <w:szCs w:val="20"/>
              </w:rPr>
            </w:pPr>
            <w:r>
              <w:rPr>
                <w:rFonts w:hint="eastAsia" w:ascii="黑体" w:hAnsi="宋体" w:eastAsia="黑体" w:cs="黑体"/>
                <w:b/>
                <w:color w:val="333333"/>
                <w:kern w:val="0"/>
                <w:sz w:val="20"/>
                <w:szCs w:val="20"/>
              </w:rPr>
              <w:t>公开渠道</w:t>
            </w:r>
          </w:p>
        </w:tc>
        <w:tc>
          <w:tcPr>
            <w:tcW w:w="181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sz w:val="20"/>
                <w:szCs w:val="20"/>
              </w:rPr>
            </w:pPr>
            <w:r>
              <w:rPr>
                <w:rFonts w:hint="eastAsia" w:ascii="黑体" w:hAnsi="宋体" w:eastAsia="黑体" w:cs="黑体"/>
                <w:b/>
                <w:kern w:val="0"/>
                <w:sz w:val="20"/>
                <w:szCs w:val="20"/>
              </w:rPr>
              <w:t>公开形式</w:t>
            </w:r>
          </w:p>
        </w:tc>
        <w:tc>
          <w:tcPr>
            <w:tcW w:w="112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333333"/>
                <w:sz w:val="20"/>
                <w:szCs w:val="20"/>
              </w:rPr>
            </w:pPr>
            <w:r>
              <w:rPr>
                <w:rFonts w:hint="eastAsia" w:ascii="黑体" w:hAnsi="宋体" w:eastAsia="黑体" w:cs="黑体"/>
                <w:b/>
                <w:color w:val="333333"/>
                <w:kern w:val="0"/>
                <w:sz w:val="20"/>
                <w:szCs w:val="20"/>
              </w:rPr>
              <w:t>公开对象</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333333"/>
                <w:sz w:val="20"/>
                <w:szCs w:val="20"/>
              </w:rPr>
            </w:pPr>
            <w:r>
              <w:rPr>
                <w:rFonts w:hint="eastAsia" w:ascii="黑体" w:hAnsi="宋体" w:eastAsia="黑体" w:cs="黑体"/>
                <w:b/>
                <w:color w:val="333333"/>
                <w:kern w:val="0"/>
                <w:sz w:val="20"/>
                <w:szCs w:val="20"/>
              </w:rPr>
              <w:t>咨询及监督举报电话</w:t>
            </w:r>
          </w:p>
        </w:tc>
        <w:tc>
          <w:tcPr>
            <w:tcW w:w="1392" w:type="dxa"/>
            <w:gridSpan w:val="2"/>
            <w:tcBorders>
              <w:top w:val="nil"/>
              <w:left w:val="single" w:color="auto" w:sz="4" w:space="0"/>
              <w:bottom w:val="nil"/>
              <w:right w:val="nil"/>
            </w:tcBorders>
            <w:shd w:val="clear" w:color="auto" w:fill="auto"/>
            <w:noWrap/>
            <w:tcMar>
              <w:top w:w="10" w:type="dxa"/>
              <w:left w:w="10" w:type="dxa"/>
              <w:right w:w="10" w:type="dxa"/>
            </w:tcMar>
            <w:vAlign w:val="bottom"/>
          </w:tcPr>
          <w:p>
            <w:pPr>
              <w:jc w:val="center"/>
              <w:rPr>
                <w:rFonts w:ascii="黑体" w:hAnsi="宋体" w:eastAsia="黑体" w:cs="黑体"/>
                <w:b/>
                <w:sz w:val="20"/>
                <w:szCs w:val="20"/>
              </w:rPr>
            </w:pPr>
          </w:p>
        </w:tc>
      </w:tr>
      <w:tr>
        <w:tblPrEx>
          <w:tblCellMar>
            <w:top w:w="0" w:type="dxa"/>
            <w:left w:w="0" w:type="dxa"/>
            <w:bottom w:w="0" w:type="dxa"/>
            <w:right w:w="0" w:type="dxa"/>
          </w:tblCellMar>
        </w:tblPrEx>
        <w:trPr>
          <w:trHeight w:val="940" w:hRule="atLeast"/>
          <w:jc w:val="center"/>
        </w:trPr>
        <w:tc>
          <w:tcPr>
            <w:tcW w:w="166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机构信息</w:t>
            </w:r>
          </w:p>
        </w:tc>
        <w:tc>
          <w:tcPr>
            <w:tcW w:w="2733"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基本信息</w:t>
            </w:r>
          </w:p>
        </w:tc>
        <w:tc>
          <w:tcPr>
            <w:tcW w:w="2287"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机构名称、办公地址、办公时间、办公电话、传真、通信地址、邮政编码</w:t>
            </w:r>
          </w:p>
        </w:tc>
        <w:tc>
          <w:tcPr>
            <w:tcW w:w="184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《中华人民共和国政府信息公开条例》（国务院令第711号）、三定方案</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人事教育股</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编制或调整后5个工作日内公开</w:t>
            </w:r>
          </w:p>
        </w:tc>
        <w:tc>
          <w:tcPr>
            <w:tcW w:w="297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■政府网站</w:t>
            </w:r>
          </w:p>
        </w:tc>
        <w:tc>
          <w:tcPr>
            <w:tcW w:w="181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29"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0827-2221993</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1009" w:hRule="atLeast"/>
          <w:jc w:val="center"/>
        </w:trPr>
        <w:tc>
          <w:tcPr>
            <w:tcW w:w="166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机构职能</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依据“三定”方案及职责调整情况确定的本部门最新机构职能</w:t>
            </w:r>
          </w:p>
        </w:tc>
        <w:tc>
          <w:tcPr>
            <w:tcW w:w="184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476"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276"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2977"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181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2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18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590"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c>
          <w:tcPr>
            <w:tcW w:w="802" w:type="dxa"/>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sz w:val="20"/>
                <w:szCs w:val="20"/>
              </w:rPr>
            </w:pPr>
            <w:r>
              <w:rPr>
                <w:rFonts w:hint="eastAsia" w:ascii="宋体" w:hAnsi="宋体" w:eastAsia="宋体" w:cs="宋体"/>
                <w:kern w:val="0"/>
                <w:sz w:val="20"/>
                <w:szCs w:val="20"/>
              </w:rPr>
              <w:t xml:space="preserve"> </w:t>
            </w:r>
          </w:p>
        </w:tc>
      </w:tr>
      <w:tr>
        <w:tblPrEx>
          <w:tblCellMar>
            <w:top w:w="0" w:type="dxa"/>
            <w:left w:w="0" w:type="dxa"/>
            <w:bottom w:w="0" w:type="dxa"/>
            <w:right w:w="0" w:type="dxa"/>
          </w:tblCellMar>
        </w:tblPrEx>
        <w:trPr>
          <w:trHeight w:val="871" w:hRule="atLeast"/>
          <w:jc w:val="center"/>
        </w:trPr>
        <w:tc>
          <w:tcPr>
            <w:tcW w:w="166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领导分工</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领导姓名、工作职务、工作分工、标准工作照</w:t>
            </w:r>
          </w:p>
        </w:tc>
        <w:tc>
          <w:tcPr>
            <w:tcW w:w="184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476"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276"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2977"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181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2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18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803" w:hRule="atLeast"/>
          <w:jc w:val="center"/>
        </w:trPr>
        <w:tc>
          <w:tcPr>
            <w:tcW w:w="166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内设机构</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股室名称、职责、办公室电话</w:t>
            </w:r>
          </w:p>
        </w:tc>
        <w:tc>
          <w:tcPr>
            <w:tcW w:w="184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476"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276"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2977"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181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2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18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877" w:hRule="atLeast"/>
          <w:jc w:val="center"/>
        </w:trPr>
        <w:tc>
          <w:tcPr>
            <w:tcW w:w="1663"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政策文件</w:t>
            </w: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法律、法规</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国家有关财政、税收、金融等的法律法规和全省有关财政、税收、金融的地方性法规</w:t>
            </w:r>
          </w:p>
        </w:tc>
        <w:tc>
          <w:tcPr>
            <w:tcW w:w="1841"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《中华人民共和国政府信息公开条例》（国务院令第711号）、《四川省行政规范性文件管理办法》（省政府令第327号）</w:t>
            </w:r>
          </w:p>
        </w:tc>
        <w:tc>
          <w:tcPr>
            <w:tcW w:w="1476"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办公室、财税法规制度股</w:t>
            </w:r>
          </w:p>
        </w:tc>
        <w:tc>
          <w:tcPr>
            <w:tcW w:w="1276"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纸质公文印发后5个工作日内公开</w:t>
            </w:r>
          </w:p>
        </w:tc>
        <w:tc>
          <w:tcPr>
            <w:tcW w:w="2977"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■政府网站</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■信息公告栏</w:t>
            </w:r>
          </w:p>
        </w:tc>
        <w:tc>
          <w:tcPr>
            <w:tcW w:w="1815"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29"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0827-5281153</w:t>
            </w:r>
          </w:p>
          <w:p>
            <w:pPr>
              <w:widowControl/>
              <w:jc w:val="center"/>
              <w:textAlignment w:val="center"/>
              <w:rPr>
                <w:rFonts w:ascii="宋体" w:hAnsi="宋体" w:eastAsia="宋体" w:cs="宋体"/>
                <w:sz w:val="20"/>
                <w:szCs w:val="20"/>
              </w:rPr>
            </w:pPr>
            <w:r>
              <w:rPr>
                <w:rFonts w:hint="eastAsia" w:ascii="宋体" w:hAnsi="宋体" w:eastAsia="宋体" w:cs="宋体"/>
                <w:sz w:val="20"/>
                <w:szCs w:val="20"/>
              </w:rPr>
              <w:t>0827-</w:t>
            </w:r>
            <w:r>
              <w:rPr>
                <w:rFonts w:ascii="宋体" w:hAnsi="宋体" w:eastAsia="宋体" w:cs="宋体"/>
                <w:sz w:val="20"/>
                <w:szCs w:val="20"/>
              </w:rPr>
              <w:t>5552725</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954" w:hRule="atLeast"/>
          <w:jc w:val="center"/>
        </w:trPr>
        <w:tc>
          <w:tcPr>
            <w:tcW w:w="1663"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部门和地方政府规章</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国家部委和省、市、区政府有关财政、税收、金融等的规章</w:t>
            </w:r>
          </w:p>
        </w:tc>
        <w:tc>
          <w:tcPr>
            <w:tcW w:w="184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476"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276"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297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181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2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187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1079" w:hRule="atLeast"/>
          <w:jc w:val="center"/>
        </w:trPr>
        <w:tc>
          <w:tcPr>
            <w:tcW w:w="1663"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其他政策文件</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区财政局以区委、区政府名义制定或区财政局制定的政策性文件</w:t>
            </w:r>
          </w:p>
        </w:tc>
        <w:tc>
          <w:tcPr>
            <w:tcW w:w="184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476"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276"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297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181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2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187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1692" w:hRule="atLeast"/>
          <w:jc w:val="center"/>
        </w:trPr>
        <w:tc>
          <w:tcPr>
            <w:tcW w:w="1663"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解读回应</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转载国务院、省、市出台的重要政策文件解读，解读以区政府或区政府办制发的重要政策、</w:t>
            </w:r>
            <w:r>
              <w:rPr>
                <w:rFonts w:hint="eastAsia" w:ascii="宋体" w:hAnsi="宋体" w:eastAsia="宋体" w:cs="宋体"/>
                <w:kern w:val="0"/>
                <w:sz w:val="20"/>
                <w:szCs w:val="20"/>
                <w:lang w:val="en-US" w:eastAsia="zh-CN"/>
              </w:rPr>
              <w:t>规范</w:t>
            </w:r>
            <w:r>
              <w:rPr>
                <w:rFonts w:hint="eastAsia" w:ascii="宋体" w:hAnsi="宋体" w:eastAsia="宋体" w:cs="宋体"/>
                <w:kern w:val="0"/>
                <w:sz w:val="20"/>
                <w:szCs w:val="20"/>
              </w:rPr>
              <w:t>性文件。</w:t>
            </w:r>
          </w:p>
        </w:tc>
        <w:tc>
          <w:tcPr>
            <w:tcW w:w="184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《国务院办公厅印发&lt;关于全面推进政务公开工作的意见&gt;实施细则的通知》（国发办〔2016〕80号）</w:t>
            </w:r>
          </w:p>
        </w:tc>
        <w:tc>
          <w:tcPr>
            <w:tcW w:w="1476"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p>
        </w:tc>
        <w:tc>
          <w:tcPr>
            <w:tcW w:w="1276"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p>
        </w:tc>
        <w:tc>
          <w:tcPr>
            <w:tcW w:w="297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p>
        </w:tc>
        <w:tc>
          <w:tcPr>
            <w:tcW w:w="181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p>
        </w:tc>
        <w:tc>
          <w:tcPr>
            <w:tcW w:w="112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p>
        </w:tc>
        <w:tc>
          <w:tcPr>
            <w:tcW w:w="187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709" w:hRule="atLeast"/>
          <w:jc w:val="center"/>
        </w:trPr>
        <w:tc>
          <w:tcPr>
            <w:tcW w:w="1663"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重点</w:t>
            </w:r>
          </w:p>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工作</w:t>
            </w: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规划计划</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内设机构工作计划、项目计划、工作要点</w:t>
            </w:r>
          </w:p>
        </w:tc>
        <w:tc>
          <w:tcPr>
            <w:tcW w:w="1841" w:type="dxa"/>
            <w:vMerge w:val="restart"/>
            <w:tcBorders>
              <w:top w:val="nil"/>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《中华人民共和国政府信息公开条例》（国务院令第711号）</w:t>
            </w:r>
          </w:p>
        </w:tc>
        <w:tc>
          <w:tcPr>
            <w:tcW w:w="1476" w:type="dxa"/>
            <w:vMerge w:val="restart"/>
            <w:tcBorders>
              <w:top w:val="nil"/>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办公室、财税法规制度股</w:t>
            </w:r>
          </w:p>
        </w:tc>
        <w:tc>
          <w:tcPr>
            <w:tcW w:w="1276" w:type="dxa"/>
            <w:vMerge w:val="restart"/>
            <w:tcBorders>
              <w:top w:val="nil"/>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仿宋_GB2312" w:hAnsi="仿宋_GB2312" w:eastAsia="仿宋_GB2312" w:cs="仿宋_GB2312"/>
                <w:color w:val="000000"/>
                <w:kern w:val="0"/>
                <w:szCs w:val="21"/>
                <w:lang w:bidi="ar"/>
              </w:rPr>
            </w:pPr>
            <w:r>
              <w:rPr>
                <w:rFonts w:hint="eastAsia" w:ascii="宋体" w:hAnsi="宋体" w:eastAsia="宋体" w:cs="宋体"/>
                <w:kern w:val="0"/>
                <w:sz w:val="20"/>
                <w:szCs w:val="20"/>
              </w:rPr>
              <w:t>编制或调整后5个工作日内公开</w:t>
            </w:r>
          </w:p>
        </w:tc>
        <w:tc>
          <w:tcPr>
            <w:tcW w:w="2977" w:type="dxa"/>
            <w:vMerge w:val="restart"/>
            <w:tcBorders>
              <w:top w:val="nil"/>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■政府网站</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■信息公告栏</w:t>
            </w:r>
          </w:p>
        </w:tc>
        <w:tc>
          <w:tcPr>
            <w:tcW w:w="1815" w:type="dxa"/>
            <w:vMerge w:val="restart"/>
            <w:tcBorders>
              <w:top w:val="nil"/>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29" w:type="dxa"/>
            <w:vMerge w:val="restart"/>
            <w:tcBorders>
              <w:top w:val="nil"/>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社会</w:t>
            </w:r>
          </w:p>
        </w:tc>
        <w:tc>
          <w:tcPr>
            <w:tcW w:w="1875" w:type="dxa"/>
            <w:vMerge w:val="restart"/>
            <w:tcBorders>
              <w:top w:val="nil"/>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0827-5281153</w:t>
            </w:r>
          </w:p>
          <w:p>
            <w:pPr>
              <w:widowControl/>
              <w:jc w:val="center"/>
              <w:textAlignment w:val="center"/>
              <w:rPr>
                <w:rFonts w:ascii="仿宋_GB2312" w:hAnsi="仿宋_GB2312" w:eastAsia="仿宋_GB2312" w:cs="仿宋_GB2312"/>
                <w:color w:val="000000"/>
                <w:kern w:val="0"/>
                <w:szCs w:val="21"/>
                <w:lang w:bidi="ar"/>
              </w:rPr>
            </w:pPr>
            <w:r>
              <w:rPr>
                <w:rFonts w:hint="eastAsia" w:ascii="宋体" w:hAnsi="宋体" w:eastAsia="宋体" w:cs="宋体"/>
                <w:sz w:val="20"/>
                <w:szCs w:val="20"/>
              </w:rPr>
              <w:t>0827-</w:t>
            </w:r>
            <w:r>
              <w:rPr>
                <w:rFonts w:ascii="宋体" w:hAnsi="宋体" w:eastAsia="宋体" w:cs="宋体"/>
                <w:sz w:val="20"/>
                <w:szCs w:val="20"/>
              </w:rPr>
              <w:t>5552725</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570" w:hRule="atLeast"/>
          <w:jc w:val="center"/>
        </w:trPr>
        <w:tc>
          <w:tcPr>
            <w:tcW w:w="1663"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工作动态</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财政要闻、机关动态</w:t>
            </w:r>
          </w:p>
        </w:tc>
        <w:tc>
          <w:tcPr>
            <w:tcW w:w="1841"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p>
        </w:tc>
        <w:tc>
          <w:tcPr>
            <w:tcW w:w="1476"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276"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仿宋_GB2312" w:hAnsi="仿宋_GB2312" w:eastAsia="仿宋_GB2312" w:cs="仿宋_GB2312"/>
                <w:color w:val="000000"/>
                <w:kern w:val="0"/>
                <w:szCs w:val="21"/>
                <w:lang w:bidi="ar"/>
              </w:rPr>
            </w:pPr>
          </w:p>
        </w:tc>
        <w:tc>
          <w:tcPr>
            <w:tcW w:w="2977"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815"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仿宋_GB2312" w:hAnsi="仿宋_GB2312" w:eastAsia="仿宋_GB2312" w:cs="仿宋_GB2312"/>
                <w:color w:val="000000"/>
                <w:kern w:val="0"/>
                <w:szCs w:val="21"/>
                <w:lang w:bidi="ar"/>
              </w:rPr>
            </w:pPr>
          </w:p>
        </w:tc>
        <w:tc>
          <w:tcPr>
            <w:tcW w:w="1129"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875"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692" w:hRule="atLeast"/>
          <w:jc w:val="center"/>
        </w:trPr>
        <w:tc>
          <w:tcPr>
            <w:tcW w:w="1663"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统计数据</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与财政相关的数据统计</w:t>
            </w:r>
          </w:p>
        </w:tc>
        <w:tc>
          <w:tcPr>
            <w:tcW w:w="1841"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p>
        </w:tc>
        <w:tc>
          <w:tcPr>
            <w:tcW w:w="1476"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276"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仿宋_GB2312" w:hAnsi="仿宋_GB2312" w:eastAsia="仿宋_GB2312" w:cs="仿宋_GB2312"/>
                <w:color w:val="000000"/>
                <w:kern w:val="0"/>
                <w:szCs w:val="21"/>
                <w:lang w:bidi="ar"/>
              </w:rPr>
            </w:pPr>
          </w:p>
        </w:tc>
        <w:tc>
          <w:tcPr>
            <w:tcW w:w="2977"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815"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仿宋_GB2312" w:hAnsi="仿宋_GB2312" w:eastAsia="仿宋_GB2312" w:cs="仿宋_GB2312"/>
                <w:color w:val="000000"/>
                <w:kern w:val="0"/>
                <w:szCs w:val="21"/>
                <w:lang w:bidi="ar"/>
              </w:rPr>
            </w:pPr>
          </w:p>
        </w:tc>
        <w:tc>
          <w:tcPr>
            <w:tcW w:w="1129"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875"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821" w:hRule="atLeast"/>
          <w:jc w:val="center"/>
        </w:trPr>
        <w:tc>
          <w:tcPr>
            <w:tcW w:w="1663"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重要会议</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与财政相关的重要会议精神</w:t>
            </w:r>
          </w:p>
        </w:tc>
        <w:tc>
          <w:tcPr>
            <w:tcW w:w="1841"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p>
        </w:tc>
        <w:tc>
          <w:tcPr>
            <w:tcW w:w="1476"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276"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仿宋_GB2312" w:hAnsi="仿宋_GB2312" w:eastAsia="仿宋_GB2312" w:cs="仿宋_GB2312"/>
                <w:color w:val="000000"/>
                <w:kern w:val="0"/>
                <w:szCs w:val="21"/>
                <w:lang w:bidi="ar"/>
              </w:rPr>
            </w:pPr>
          </w:p>
        </w:tc>
        <w:tc>
          <w:tcPr>
            <w:tcW w:w="2977"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815"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仿宋_GB2312" w:hAnsi="仿宋_GB2312" w:eastAsia="仿宋_GB2312" w:cs="仿宋_GB2312"/>
                <w:color w:val="000000"/>
                <w:kern w:val="0"/>
                <w:szCs w:val="21"/>
                <w:lang w:bidi="ar"/>
              </w:rPr>
            </w:pPr>
          </w:p>
        </w:tc>
        <w:tc>
          <w:tcPr>
            <w:tcW w:w="1129"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875"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830" w:hRule="atLeast"/>
          <w:jc w:val="center"/>
        </w:trPr>
        <w:tc>
          <w:tcPr>
            <w:tcW w:w="1663"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人事信息</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本单位内部人事变动事项</w:t>
            </w:r>
          </w:p>
        </w:tc>
        <w:tc>
          <w:tcPr>
            <w:tcW w:w="1841"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p>
        </w:tc>
        <w:tc>
          <w:tcPr>
            <w:tcW w:w="1476"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276"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仿宋_GB2312" w:hAnsi="仿宋_GB2312" w:eastAsia="仿宋_GB2312" w:cs="仿宋_GB2312"/>
                <w:color w:val="000000"/>
                <w:kern w:val="0"/>
                <w:szCs w:val="21"/>
                <w:lang w:bidi="ar"/>
              </w:rPr>
            </w:pPr>
          </w:p>
        </w:tc>
        <w:tc>
          <w:tcPr>
            <w:tcW w:w="2977"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815"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仿宋_GB2312" w:hAnsi="仿宋_GB2312" w:eastAsia="仿宋_GB2312" w:cs="仿宋_GB2312"/>
                <w:color w:val="000000"/>
                <w:kern w:val="0"/>
                <w:szCs w:val="21"/>
                <w:lang w:bidi="ar"/>
              </w:rPr>
            </w:pPr>
          </w:p>
        </w:tc>
        <w:tc>
          <w:tcPr>
            <w:tcW w:w="1129"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875"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1422" w:hRule="atLeast"/>
          <w:jc w:val="center"/>
        </w:trPr>
        <w:tc>
          <w:tcPr>
            <w:tcW w:w="1663"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公示公告</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区本级预算执行、双随机一公开、代理记账资格认定、投诉举报方式等公示公告</w:t>
            </w:r>
          </w:p>
        </w:tc>
        <w:tc>
          <w:tcPr>
            <w:tcW w:w="1841"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p>
        </w:tc>
        <w:tc>
          <w:tcPr>
            <w:tcW w:w="1476"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276"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仿宋_GB2312" w:hAnsi="仿宋_GB2312" w:eastAsia="仿宋_GB2312" w:cs="仿宋_GB2312"/>
                <w:color w:val="000000"/>
                <w:kern w:val="0"/>
                <w:szCs w:val="21"/>
                <w:lang w:bidi="ar"/>
              </w:rPr>
            </w:pPr>
          </w:p>
        </w:tc>
        <w:tc>
          <w:tcPr>
            <w:tcW w:w="2977"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815"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仿宋_GB2312" w:hAnsi="仿宋_GB2312" w:eastAsia="仿宋_GB2312" w:cs="仿宋_GB2312"/>
                <w:color w:val="000000"/>
                <w:kern w:val="0"/>
                <w:szCs w:val="21"/>
                <w:lang w:bidi="ar"/>
              </w:rPr>
            </w:pPr>
          </w:p>
        </w:tc>
        <w:tc>
          <w:tcPr>
            <w:tcW w:w="1129"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875"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1143" w:hRule="atLeast"/>
          <w:jc w:val="center"/>
        </w:trPr>
        <w:tc>
          <w:tcPr>
            <w:tcW w:w="1663"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人大建议政协提案</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人大代表建议办理情况及回复意见，政协委员提案办理情况及回复意见</w:t>
            </w:r>
          </w:p>
        </w:tc>
        <w:tc>
          <w:tcPr>
            <w:tcW w:w="1841"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p>
        </w:tc>
        <w:tc>
          <w:tcPr>
            <w:tcW w:w="1476"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276"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仿宋_GB2312" w:hAnsi="仿宋_GB2312" w:eastAsia="仿宋_GB2312" w:cs="仿宋_GB2312"/>
                <w:color w:val="000000"/>
                <w:kern w:val="0"/>
                <w:szCs w:val="21"/>
                <w:lang w:bidi="ar"/>
              </w:rPr>
            </w:pPr>
          </w:p>
        </w:tc>
        <w:tc>
          <w:tcPr>
            <w:tcW w:w="2977"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815"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仿宋_GB2312" w:hAnsi="仿宋_GB2312" w:eastAsia="仿宋_GB2312" w:cs="仿宋_GB2312"/>
                <w:color w:val="000000"/>
                <w:kern w:val="0"/>
                <w:szCs w:val="21"/>
                <w:lang w:bidi="ar"/>
              </w:rPr>
            </w:pPr>
          </w:p>
        </w:tc>
        <w:tc>
          <w:tcPr>
            <w:tcW w:w="1129"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875"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700" w:hRule="atLeast"/>
          <w:jc w:val="center"/>
        </w:trPr>
        <w:tc>
          <w:tcPr>
            <w:tcW w:w="1663"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重大项目</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与财政相关的重大项目事项</w:t>
            </w:r>
          </w:p>
        </w:tc>
        <w:tc>
          <w:tcPr>
            <w:tcW w:w="1841"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p>
        </w:tc>
        <w:tc>
          <w:tcPr>
            <w:tcW w:w="1476"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276"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仿宋_GB2312" w:hAnsi="仿宋_GB2312" w:eastAsia="仿宋_GB2312" w:cs="仿宋_GB2312"/>
                <w:color w:val="000000"/>
                <w:kern w:val="0"/>
                <w:szCs w:val="21"/>
                <w:lang w:bidi="ar"/>
              </w:rPr>
            </w:pPr>
          </w:p>
        </w:tc>
        <w:tc>
          <w:tcPr>
            <w:tcW w:w="2977"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815"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仿宋_GB2312" w:hAnsi="仿宋_GB2312" w:eastAsia="仿宋_GB2312" w:cs="仿宋_GB2312"/>
                <w:color w:val="000000"/>
                <w:kern w:val="0"/>
                <w:szCs w:val="21"/>
                <w:lang w:bidi="ar"/>
              </w:rPr>
            </w:pPr>
          </w:p>
        </w:tc>
        <w:tc>
          <w:tcPr>
            <w:tcW w:w="1129"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875"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2879" w:hRule="atLeast"/>
          <w:jc w:val="center"/>
        </w:trPr>
        <w:tc>
          <w:tcPr>
            <w:tcW w:w="1663"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行政许可</w:t>
            </w: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中介机构从事代理记账业务审批</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事项名称、设定依据、申请条件、办理材料、办理流程、办理地点、受理时间、办理结果、联系电话</w:t>
            </w:r>
          </w:p>
        </w:tc>
        <w:tc>
          <w:tcPr>
            <w:tcW w:w="184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《中华人民共和国政府信息公开条例》（国务院令第711号）、《四川省行政权力指导清单（2018年本）》</w:t>
            </w: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会计股</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编制或调整后5个工作日内公开</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■政府网站</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■政务服务中心（行政审批局）</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r>
              <w:rPr>
                <w:rFonts w:hint="eastAsia" w:ascii="宋体" w:hAnsi="宋体" w:eastAsia="宋体" w:cs="宋体"/>
                <w:sz w:val="20"/>
                <w:szCs w:val="20"/>
              </w:rPr>
              <w:t>0827-5281091</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12032" w:hRule="atLeast"/>
          <w:jc w:val="center"/>
        </w:trPr>
        <w:tc>
          <w:tcPr>
            <w:tcW w:w="1663"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行政处罚</w:t>
            </w: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对采购人、采购代理机构擅自采用公开招标以外的方式采购的，擅自提高采购标准的，委托不具备政府采购业务代理资格的机构办理采购事务的，以不合理的条件对供应商实行差别待遇或者歧视待遇的，在招标采购过程中与投标人进行协商谈判的，中标、成交通知书发出后不与中标、成交供应商签订采购合同的，拒绝有关部门依法实施监督检查的处罚；对采购人、采购代理机构与供应商或者采购代理机构恶意串通的，在采购过程中接受贿赂或者获取其他不正当利益的，在有关部门依法实施的监督检查中提供虚假情况的，开标前泄露标底的处罚；对采购人、采购代理机构隐匿、销毁应当保存的采购文件或者伪造、变造采购文件的处罚；对供应商提供虚假材料谋取中标、成交的，采取不正当手段诋毁、排挤其他供应商的，与采购人、其他供应商或者采购代理机构恶意串通的，向采购人、采购代理机构行贿或者提供其他不正当利益的，在招标采购过程中与采购人进行协商谈判的，拒绝有关部门监督检查或者提供虚假情况的处罚；对集中采购机构在政府采购监督管理部门考核中，虚报业绩，隐瞒真实情况的处罚；对采购人未依法编制政府采购实施计划或者未依法将政府采购实施计划报本级人民政府财政部门备案，规避公开招标，未依法在评标委员会、竞争性谈判小组或者询价小组推荐的中标或者成交候选人中确定中标或者成交供应商，未按照采购文件确定的事项签订政府采购合同，政府采购合同履行中追加与合同标的相同的货物、工程或者服务的采购金额超过原合同采购金额10%，擅自变更、中止或者终止政府采购合同，未依法公告政府采购合同，未依法将政府采购合同副本备案的处罚；对采购人、采购代理机构未依法定方式实施采购，未依法在指定的媒体上发布政府采购项目信息，未依法执行政府采购政策，违法确定采购需求、编制采购文件导致无法组织对供应商履约情况进行验收或者国家财产遭受损失，未依法从政府采购评审专家库中抽取评审专家，非法干预采购评审活动，采用综合评分法时评审标准中的分值设置未与评审因素的量化指标相对应，对供应商的询问、质疑逾期未作处理，通过对样品进行检测、对供应商进行考察等方式改变评审结果，未依法组织对供应商履约情况进行验收的处罚；对集中采购机构内部监督管理制度不健全、对依法应当分设、分离的岗位、人员未分设、分离，将集中采购项目委托其他采购代理机构采购，从事营利活动的处罚；对采购人员不依法回避的处罚；对供应商向评标委员会、竞争性谈判小组或者询价小组成员行贿或者提供其他不正当利益，中标或者成交后无正当理由拒不与采购人签订政府采购合同，未按照采购文件确定的事项签订政府采购合同，将政府采购合同转包，提供假冒伪劣产品，擅自变更、中止或者终止政府采购合同行为的处罚；对评审阶段资格发生变化，供应商未依法通知采购人和采购代理机构的处罚；对供应商捏造事实、提供虚假材料或者以非法手段取得证明材料进行投诉的处罚；对供应商与采购人、采购代理机构恶意串通的处罚；对采购人、采购代理机构与供应商恶意串通的处罚；对政府采购评审专家未按照采购文件规定的评审程序、评审方法和评审标准进行独立评审或者泄露评审文件、评审情况的处罚；对政府采购评审专家与供应商存在利害关系未回避的处罚；对政府采购评审专家收受采购人、采购代理机构、供应商贿赂或者获取其他不正当利益的处罚；对招标采购单位以不合理的要求限制或者排斥潜在投标供应商、对潜在投标供应商实行差别待遇或者歧视待遇，或者招标文件指定特定的供应商、含有倾向性或者排斥潜在投标供应商的其他内容的，未依法组成评标委员会，在招标过程中与投标人进行协商谈判，或者与中标供应商另行订立背离合同实质性内容的协议的，中标通知书发出后无正当理由不与中标供应商签订采购合同的，拒绝有关部门依法实施监督检查的处罚；对中标供应商中标后无正当理由不与采购人或者采购代理机构签订合同的，将中标项目转让给他人，或者在投标文件中未说明，且未经采购招标机构同意，将中标项目分包给他人的，拒绝履行合同义务的处罚；对评标委员会成员明知应当回避而未主动回避的，在知道自己为评标委员会成员身份后至评标结束前的时段内私下接触投标供应商的，在评标过程中擅离职守，影响评标程序正常进行的，在评标过程中有明显不合理或者不正当倾向性的，未按招标文件规定的评标方法和标准进行评标的处罚；对采购人、采购代理机构未依法在指定媒体上发布政府采购信息的，未依法组成谈判小组、询价小组的，在询价采购过程中与供应商进行协商谈判的，未按照法定程序和要求确定成交候选人的，泄露评审情况以及评审过程中获悉的国家秘密、商业秘密的处罚；对采购人未依法采用非招标采购方式的，未依法确定成交供应商的，未按照采购文件确定的事项签订政府采购合同，或者与成交供应商另行订立背离合同实质性内容的协议的，未依法将政府采购合同副本报本级财政部门备案的处罚；对成交供应商未按照采购文件确定的事项签订政府采购合同，或者与采购人另行订立背离合同实质性内容的协议的，成交后无正当理由不与采购人签订合同的，拒绝履行合同义务的处罚；对谈判小组、询价小组成员收受采购人、采购代理机构、供应商、其他利害关系人的财物或者其他不正当利益的；泄露评审情况以及评审过程中获悉的国家秘密、商业秘密的；明知与供应商有利害关系而不依法回避的；在评审过程中擅离职守，影响评审程序正常进行的；在评审过程中有明显不合理或者不正当倾向性的；未按照采购文件规定的评定成交的标准进行评审的处罚；对财政收入执收单位及其工作人员违反国家财政收入管理规定行为的处罚；对财政收入执收单位及其工作人员违反国家财政收入上缴规定行为的处罚；对财政部门、国库机构及其工作人员违反国家有关上解、下拨财政资金规定行为的处罚；对国家机关及其工作人员违反规定使用、骗取财政资金行为的处罚；对财政预决算的编制部门和预算执行部门及其工作人员违反国家有关预算管理规定行为的处罚；对国家机关及其工作人员违反国有资产管理的规定，擅自占有、使用、处置国有资产的处罚；对单位和个人违反国家有关投资建设项目规定，截留、挪用、骗取国家建设资金或超概算投资、虚列投资完成额等行为的处罚；对国家机关及其工作人员违反《中华人民共和国担保法》及国家有关规定，擅自提供担保的处罚；对国家机关及其工作人员违反国家有关账户管理规定，擅自在金融机构开立、使用账户的处罚；对国家机关及其工作人员违反规定骗取、滞留、截留、挪用政府承贷或者担保的外国政府贷款和国际金融组织贷款等行为的处罚；对企业和个人不缴或者少缴财政收入行为的处罚；对企业和个人骗取、挪用财政资金以及政府承贷或者担保的外国政府贷款、国际金融组织贷款或者从中非法获益行为的处罚；对单位和个人违反财政收入票据管理规定行为的处罚；对单位和个人违反财务管理的规定，私存私放财政资金或者其他公款的处罚；对不依法设置、私设会计账簿，未按规定填制、取得原始凭证或填制、取得的原始凭证不符合规定，以未经审核的会计凭证为依据登记会计帐簿或者登记会计帐簿不符合规定的，随意变更会计股理方法的，向不同的会计资料使用者提供的财务会计报告编制依据不一致的，未按照规定使用会计记录文字或者记帐本位币的，未按照规定保管会计资料，致使会计资料毁损、灭失的，未按照规定建立并实施单位内部会计监督制度或者拒绝依法实施的监督或者不如实提供有关会计资料及有关情况的，任用会计人员不符合本法规定的行为的处罚；对伪造、变造会计凭证、会计账簿，编制、对外提供虚假的或者隐瞒重要事实的财务会计报告的处罚；对隐匿或者故意销毁依法应当保存的会计凭证、会计账簿、财务会计报告的处罚；对授意、指使、强令会计机构、会计人员及其他人员伪造、变造会计凭证、会计账簿，编制虚假财务会计报告或者隐匿、故意销毁依法应当保存的会计凭证、会计账簿、财务会计报告的处罚；对随意改变会计要素的确认和计量标准的，随意改变财务会计报告的编制基础、编制依据、编制原则和方法的，提前或者延迟结账日结账的，在编制年度财务会计报告前，未按照本条例规定全面清查资产、核实债务的，拒绝财政部门和其他有关部门对财务会计报告依法进行的监督检查，或者不如实提供有关情况的企业行为的处罚；对拒绝、拖延提供情况和资料以及提供虚假情况和材料，妨碍、阻挠和拒绝财政监督检查行为的处罚；对公司在法定的会计账簿以外另立会计账簿的处罚；对公司不依法提取法定公积金的处罚；对采购人未按照规定编制采购需求的；向供应商索要或者接受其给予的赠品、回扣或者与采购无关的其他商品、服务的；未在规定时间内确定中标人的；向中标人提出不合理要求作为签订合同条件的处罚；对采购代理机构及其分支机构在所代理的采购项目中投标或者代理投标，为所代理的采购项目的投标人参加本项目提供投标咨询的；采购人、采购代理机构设定最低限价的；未按照规定进行资格预审或者资格审查的；违反本办法规定确定招标文件售价的；未按规定对开标、评标活动进行全程录音录像的；擅自终止招标活动的；未按照规定进行开标和组织评标的；未按照规定退还投标保证金的；违反本办法规定进行重新评审或者重新组建评标委员会进行评标的；开标前泄露已获取招标文件的潜在投标人的名称、数量或者其他可能影响公平竞争的有关招标投标情况的；未妥善保存采购文件的；其他违反本办法规定的情形的处罚；对评标委员会成员确定参与评标至评标结束前私自接触投标人；接受投标人提出的与投标文件不一致的澄清或者说明，对于投标文件中含义不明确、同类问题表述不一致或者有明显文字和计算错误的内容作出必要的澄清、说明或者补正的除外；违反评标纪律发表倾向性意见或者征询采购人的倾向性意见；对需要专业判断的主观评审因素协商评分；在评标过程中擅离职守，影响评标程序正常进行的；记录、复制或者带走任何评标资料；其他不遵守评标纪律的行为的处罚；对采购人、采购代理机构拒收质疑供应商在法定质疑期内发出的质疑函; 对质疑不予答复或者答复与事实明显不符，并不能作出合理说明; 拒绝配合</w:t>
            </w:r>
            <w:r>
              <w:rPr>
                <w:rFonts w:hint="eastAsia" w:ascii="宋体" w:hAnsi="宋体" w:eastAsia="宋体" w:cs="宋体"/>
                <w:kern w:val="0"/>
                <w:sz w:val="20"/>
                <w:szCs w:val="20"/>
              </w:rPr>
              <w:t>财政部门处理投诉事宜的处罚</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权力类型、权力名称、设立依据、责任主体、责任事项、追责情形、追责程序、监督电话、处罚决定</w:t>
            </w:r>
          </w:p>
        </w:tc>
        <w:tc>
          <w:tcPr>
            <w:tcW w:w="184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《中华人民共和国政府信息公开条例》（国务院令第711号）、《四川省行政权力指导清单（2018年本）》）</w:t>
            </w: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财税法规制度股、政府采购监督管理股、区财政监督局</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编制或调整后5个工作日内公开</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■政府网站</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r>
              <w:rPr>
                <w:rFonts w:hint="eastAsia" w:ascii="宋体" w:hAnsi="宋体" w:eastAsia="宋体" w:cs="宋体"/>
                <w:sz w:val="20"/>
                <w:szCs w:val="20"/>
              </w:rPr>
              <w:t>0827-5552725</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2879" w:hRule="atLeast"/>
          <w:jc w:val="center"/>
        </w:trPr>
        <w:tc>
          <w:tcPr>
            <w:tcW w:w="1663"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行政强制</w:t>
            </w: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对逾期不履行行政处罚的加处罚款</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权力名称、权力类型、责任主体、责任事项、追责情形、监督电话</w:t>
            </w:r>
          </w:p>
        </w:tc>
        <w:tc>
          <w:tcPr>
            <w:tcW w:w="184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《中华人民共和国政府信息公开条例》（国务院令第711号）、《四川省行政权力指导清单（2018年本）》</w:t>
            </w: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财税法规制度股、区财政监督局</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编制或调整后5个工作日内公开</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r>
              <w:rPr>
                <w:rFonts w:hint="eastAsia" w:ascii="宋体" w:hAnsi="宋体" w:eastAsia="宋体" w:cs="宋体"/>
                <w:kern w:val="0"/>
                <w:sz w:val="20"/>
                <w:szCs w:val="20"/>
              </w:rPr>
              <w:t>■政府网站</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kern w:val="0"/>
                <w:sz w:val="20"/>
                <w:szCs w:val="20"/>
              </w:rPr>
            </w:pPr>
            <w:r>
              <w:rPr>
                <w:rFonts w:hint="eastAsia" w:ascii="宋体" w:hAnsi="宋体" w:eastAsia="宋体" w:cs="宋体"/>
                <w:kern w:val="0"/>
                <w:sz w:val="20"/>
                <w:szCs w:val="20"/>
              </w:rPr>
              <w:t>□全文发布</w:t>
            </w:r>
          </w:p>
          <w:p>
            <w:pPr>
              <w:rPr>
                <w:rFonts w:ascii="宋体" w:hAnsi="宋体" w:eastAsia="宋体" w:cs="宋体"/>
                <w:sz w:val="20"/>
                <w:szCs w:val="20"/>
              </w:rPr>
            </w:pP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r>
              <w:rPr>
                <w:rFonts w:hint="eastAsia" w:ascii="宋体" w:hAnsi="宋体" w:eastAsia="宋体" w:cs="宋体"/>
                <w:sz w:val="20"/>
                <w:szCs w:val="20"/>
              </w:rPr>
              <w:t>社会</w:t>
            </w:r>
          </w:p>
        </w:tc>
        <w:tc>
          <w:tcPr>
            <w:tcW w:w="18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0827-</w:t>
            </w:r>
            <w:r>
              <w:rPr>
                <w:rFonts w:ascii="宋体" w:hAnsi="宋体" w:eastAsia="宋体" w:cs="宋体"/>
                <w:kern w:val="0"/>
                <w:sz w:val="20"/>
                <w:szCs w:val="20"/>
              </w:rPr>
              <w:t>5552725</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2879" w:hRule="atLeast"/>
          <w:jc w:val="center"/>
        </w:trPr>
        <w:tc>
          <w:tcPr>
            <w:tcW w:w="1663"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行政裁决</w:t>
            </w: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对政府采购供应商投诉处理决定</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权力名称、权力类型、责任主体、责任事项、追责情形、监督电话</w:t>
            </w:r>
          </w:p>
        </w:tc>
        <w:tc>
          <w:tcPr>
            <w:tcW w:w="184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《中华人民共和国政府信息公开条例》（国务院令第711号）、《四川省行政权力指导清单（2018年本）》</w:t>
            </w: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财税法规制度股、政府采购监督管理股</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编制或调整后5个工作日内公开</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■政府网站</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kern w:val="0"/>
                <w:sz w:val="20"/>
                <w:szCs w:val="20"/>
              </w:rPr>
            </w:pPr>
            <w:r>
              <w:rPr>
                <w:rFonts w:hint="eastAsia" w:ascii="宋体" w:hAnsi="宋体" w:eastAsia="宋体" w:cs="宋体"/>
                <w:kern w:val="0"/>
                <w:sz w:val="20"/>
                <w:szCs w:val="20"/>
              </w:rPr>
              <w:t>□全文发布</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社会</w:t>
            </w:r>
          </w:p>
        </w:tc>
        <w:tc>
          <w:tcPr>
            <w:tcW w:w="18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0827-</w:t>
            </w:r>
            <w:r>
              <w:rPr>
                <w:rFonts w:ascii="宋体" w:hAnsi="宋体" w:eastAsia="宋体" w:cs="宋体"/>
                <w:kern w:val="0"/>
                <w:sz w:val="20"/>
                <w:szCs w:val="20"/>
              </w:rPr>
              <w:t>5552725</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3451" w:hRule="atLeast"/>
          <w:jc w:val="center"/>
        </w:trPr>
        <w:tc>
          <w:tcPr>
            <w:tcW w:w="1663"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行政检查</w:t>
            </w: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对国家机关、社会团体、企业事业组织和相关人员涉及财政、财务和会计等事项实施监督检查、对政府采购活动及集中采购机构的监督检查、对财政票据印刷、使用、管理等情况进行检查</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权力名称、权力类型、责任主体、责任事项、追责情形、监督电话</w:t>
            </w:r>
          </w:p>
        </w:tc>
        <w:tc>
          <w:tcPr>
            <w:tcW w:w="184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《中华人民共和国政府信息公开条例》（国务院令第711号）、《四川省行政权力指导清单（2018年本）》</w:t>
            </w: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财税法规制度股、政府采购监督管理股、区财政监督局、区票据监管中心</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编制或调整后5个工作日内公开</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■政府网站</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kern w:val="0"/>
                <w:sz w:val="20"/>
                <w:szCs w:val="20"/>
              </w:rPr>
            </w:pPr>
            <w:r>
              <w:rPr>
                <w:rFonts w:hint="eastAsia" w:ascii="宋体" w:hAnsi="宋体" w:eastAsia="宋体" w:cs="宋体"/>
                <w:kern w:val="0"/>
                <w:sz w:val="20"/>
                <w:szCs w:val="20"/>
              </w:rPr>
              <w:t>□全文发布</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0827-</w:t>
            </w:r>
            <w:r>
              <w:rPr>
                <w:rFonts w:ascii="宋体" w:hAnsi="宋体" w:eastAsia="宋体" w:cs="宋体"/>
                <w:kern w:val="0"/>
                <w:sz w:val="20"/>
                <w:szCs w:val="20"/>
              </w:rPr>
              <w:t>5552725</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2879" w:hRule="atLeast"/>
          <w:jc w:val="center"/>
        </w:trPr>
        <w:tc>
          <w:tcPr>
            <w:tcW w:w="1663"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其他行政权力</w:t>
            </w: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对会计专业技术资格考试违纪行为的处理；暂停使用或者追回违法行为涉及的财政资金；对到期无法退还的违法所得收缴国库；撤销、注销代理记账资格</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权力名称、权力类型、责任主体、责任事项、追责情形、监督电话</w:t>
            </w:r>
          </w:p>
        </w:tc>
        <w:tc>
          <w:tcPr>
            <w:tcW w:w="184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《中华人民共和国政府信息公开条例》（国务院令第711号）、《四川省行政权力指导清单（2018年本）》</w:t>
            </w: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财税法规制度股、会计股、区财政监督局</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编制或调整后5个工作日内公开</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■政府网站</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kern w:val="0"/>
                <w:sz w:val="20"/>
                <w:szCs w:val="20"/>
              </w:rPr>
            </w:pPr>
            <w:r>
              <w:rPr>
                <w:rFonts w:hint="eastAsia" w:ascii="宋体" w:hAnsi="宋体" w:eastAsia="宋体" w:cs="宋体"/>
                <w:kern w:val="0"/>
                <w:sz w:val="20"/>
                <w:szCs w:val="20"/>
              </w:rPr>
              <w:t>□全文发布</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0827-</w:t>
            </w:r>
            <w:r>
              <w:rPr>
                <w:rFonts w:ascii="宋体" w:hAnsi="宋体" w:eastAsia="宋体" w:cs="宋体"/>
                <w:kern w:val="0"/>
                <w:sz w:val="20"/>
                <w:szCs w:val="20"/>
              </w:rPr>
              <w:t>5552725</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2879" w:hRule="atLeast"/>
          <w:jc w:val="center"/>
        </w:trPr>
        <w:tc>
          <w:tcPr>
            <w:tcW w:w="1663"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行政许可、行政处罚“双公示”</w:t>
            </w:r>
          </w:p>
        </w:tc>
        <w:tc>
          <w:tcPr>
            <w:tcW w:w="2733"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lang w:bidi="ar"/>
              </w:rPr>
              <w:t>行政许可信息（</w:t>
            </w:r>
            <w:r>
              <w:rPr>
                <w:rFonts w:hint="eastAsia" w:ascii="宋体" w:hAnsi="宋体" w:eastAsia="宋体" w:cs="宋体"/>
                <w:kern w:val="0"/>
                <w:sz w:val="20"/>
                <w:szCs w:val="20"/>
              </w:rPr>
              <w:t>中介机构从事代理记账）</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lang w:bidi="ar"/>
              </w:rPr>
              <w:t>代理机构名称、法定代表人姓名、办公场所、组织形式、代理机构编号、批准设立文号、批准设立日期</w:t>
            </w:r>
          </w:p>
        </w:tc>
        <w:tc>
          <w:tcPr>
            <w:tcW w:w="1841" w:type="dxa"/>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《中华人民共和国政府信息公开条例》（国务院令第711号）、《</w:t>
            </w:r>
            <w:r>
              <w:rPr>
                <w:rFonts w:ascii="宋体" w:hAnsi="宋体" w:eastAsia="宋体" w:cs="宋体"/>
                <w:kern w:val="0"/>
                <w:sz w:val="20"/>
                <w:szCs w:val="20"/>
              </w:rPr>
              <w:t>代理记账管理办法</w:t>
            </w:r>
            <w:r>
              <w:rPr>
                <w:rFonts w:hint="eastAsia" w:ascii="宋体" w:hAnsi="宋体" w:eastAsia="宋体" w:cs="宋体"/>
                <w:kern w:val="0"/>
                <w:sz w:val="20"/>
                <w:szCs w:val="20"/>
              </w:rPr>
              <w:t>》（财政部令第98号）</w:t>
            </w: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会计股</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自作出行政决定之日起7个工作日内（法律法规另有规定的除外）</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 xml:space="preserve">■政府网站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■政务服务中心（行政审批局）</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0827-5281091</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2879" w:hRule="atLeast"/>
          <w:jc w:val="center"/>
        </w:trPr>
        <w:tc>
          <w:tcPr>
            <w:tcW w:w="1663"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733"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行政处罚信息（法人或其他组织）</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 xml:space="preserve">职权名称、行政处罚决定书文号、处罚事由处罚依据、行政相对人名称、法定代表人姓名、处罚结果、处罚决定日期、处罚机关、其他                 </w:t>
            </w:r>
          </w:p>
        </w:tc>
        <w:tc>
          <w:tcPr>
            <w:tcW w:w="1841" w:type="dxa"/>
            <w:vMerge w:val="restart"/>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《中华人民共和国政府信息公开条例》（国务院令第711号）、《四川省人民政府办公厅关于印发四川省行政许可和行政处罚等信用信息公示工作实施方案的通知》（川办函〔2016〕81号）</w:t>
            </w: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区财政监督局、政府采购监督管理股</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自作出行政决定之日起7个工作日内（法律法规另有规定的除外）</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 xml:space="preserve">■政府网站   </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0827-</w:t>
            </w:r>
            <w:r>
              <w:rPr>
                <w:rFonts w:ascii="宋体" w:hAnsi="宋体" w:eastAsia="宋体" w:cs="宋体"/>
                <w:sz w:val="20"/>
                <w:szCs w:val="20"/>
              </w:rPr>
              <w:t>5815303</w:t>
            </w:r>
          </w:p>
          <w:p>
            <w:pPr>
              <w:widowControl/>
              <w:jc w:val="center"/>
              <w:textAlignment w:val="center"/>
              <w:rPr>
                <w:rFonts w:ascii="宋体" w:hAnsi="宋体" w:eastAsia="宋体" w:cs="宋体"/>
                <w:sz w:val="20"/>
                <w:szCs w:val="20"/>
              </w:rPr>
            </w:pPr>
            <w:r>
              <w:rPr>
                <w:rFonts w:hint="eastAsia" w:ascii="宋体" w:hAnsi="宋体" w:eastAsia="宋体" w:cs="宋体"/>
                <w:sz w:val="20"/>
                <w:szCs w:val="20"/>
              </w:rPr>
              <w:t>0827-</w:t>
            </w:r>
            <w:r>
              <w:rPr>
                <w:rFonts w:ascii="宋体" w:hAnsi="宋体" w:eastAsia="宋体" w:cs="宋体"/>
                <w:sz w:val="20"/>
                <w:szCs w:val="20"/>
              </w:rPr>
              <w:t>5282975</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2879" w:hRule="atLeast"/>
          <w:jc w:val="center"/>
        </w:trPr>
        <w:tc>
          <w:tcPr>
            <w:tcW w:w="1663"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行政处罚信息（自然人）</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 xml:space="preserve">职权名称、行政处罚决定书文号、处罚事由、处罚依据、行政相对人名称、处罚结果、处罚决定日期、处罚机关、其他                   </w:t>
            </w:r>
          </w:p>
        </w:tc>
        <w:tc>
          <w:tcPr>
            <w:tcW w:w="1841" w:type="dxa"/>
            <w:vMerge w:val="continue"/>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区财政监督局、政府采购监督管理股</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自作出行政决定之日起7个工作日内（法律法规另有规定的除外）</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 xml:space="preserve">■政府网站  </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0827-</w:t>
            </w:r>
            <w:r>
              <w:rPr>
                <w:rFonts w:ascii="宋体" w:hAnsi="宋体" w:eastAsia="宋体" w:cs="宋体"/>
                <w:sz w:val="20"/>
                <w:szCs w:val="20"/>
              </w:rPr>
              <w:t>5815303</w:t>
            </w:r>
          </w:p>
          <w:p>
            <w:pPr>
              <w:widowControl/>
              <w:jc w:val="center"/>
              <w:textAlignment w:val="center"/>
              <w:rPr>
                <w:rFonts w:ascii="宋体" w:hAnsi="宋体" w:eastAsia="宋体" w:cs="宋体"/>
                <w:sz w:val="20"/>
                <w:szCs w:val="20"/>
              </w:rPr>
            </w:pPr>
            <w:r>
              <w:rPr>
                <w:rFonts w:hint="eastAsia" w:ascii="宋体" w:hAnsi="宋体" w:eastAsia="宋体" w:cs="宋体"/>
                <w:sz w:val="20"/>
                <w:szCs w:val="20"/>
              </w:rPr>
              <w:t>0827-</w:t>
            </w:r>
            <w:r>
              <w:rPr>
                <w:rFonts w:ascii="宋体" w:hAnsi="宋体" w:eastAsia="宋体" w:cs="宋体"/>
                <w:sz w:val="20"/>
                <w:szCs w:val="20"/>
              </w:rPr>
              <w:t>5282975</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2879" w:hRule="atLeast"/>
          <w:jc w:val="center"/>
        </w:trPr>
        <w:tc>
          <w:tcPr>
            <w:tcW w:w="1663"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行政执法检查“双随机”</w:t>
            </w: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随机抽查事项清单</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抽查事项名称、抽查依据、抽查主体、检查人员、抽查对象、抽查内容、抽查比例、抽查频次、抽查方式</w:t>
            </w:r>
          </w:p>
        </w:tc>
        <w:tc>
          <w:tcPr>
            <w:tcW w:w="1841" w:type="dxa"/>
            <w:vMerge w:val="restart"/>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《中华人民共和国政府信息公开条例》（国务院令第711号）、《四川省人民政府办公厅关于印发四川省推广随机抽查规范事中事后监管实施方案的通知》（川办发﹝2015﹞100号）</w:t>
            </w: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财税法规制度股</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编制或调整后15个工作日内公开</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 xml:space="preserve">■政府网站 </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0827-</w:t>
            </w:r>
            <w:r>
              <w:rPr>
                <w:rFonts w:ascii="宋体" w:hAnsi="宋体" w:eastAsia="宋体" w:cs="宋体"/>
                <w:kern w:val="0"/>
                <w:sz w:val="20"/>
                <w:szCs w:val="20"/>
              </w:rPr>
              <w:t>5552725</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2879" w:hRule="atLeast"/>
          <w:jc w:val="center"/>
        </w:trPr>
        <w:tc>
          <w:tcPr>
            <w:tcW w:w="166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随机抽查事项检查内容</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抽查主体、事项名称、抽查依据、检查事项具体内容</w:t>
            </w:r>
          </w:p>
        </w:tc>
        <w:tc>
          <w:tcPr>
            <w:tcW w:w="1841" w:type="dxa"/>
            <w:vMerge w:val="continue"/>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区财政监督局</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实时公开</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■政府网站</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0827-</w:t>
            </w:r>
            <w:r>
              <w:rPr>
                <w:rFonts w:ascii="宋体" w:hAnsi="宋体" w:eastAsia="宋体" w:cs="宋体"/>
                <w:sz w:val="20"/>
                <w:szCs w:val="20"/>
              </w:rPr>
              <w:t>5815303</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4595" w:hRule="atLeast"/>
          <w:jc w:val="center"/>
        </w:trPr>
        <w:tc>
          <w:tcPr>
            <w:tcW w:w="1663"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预决算</w:t>
            </w: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政府预决算（含“三公”经费）</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【政府预决算】</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经本级人民代表大会或者本级人民代表大会常务委员会批准的预算、预算调整、决算、预算执行情况的报告及报表，并对本级政府财政转移支付安排、执行的情况以及举借债务的情况等重要事项作出说明</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【汇总“三公”经费预决算】</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本级汇总的一般公共预算“三公”经费，包括预决算总额，以及因公出国(境)费、公务用车购置及运行维护费(区分公务用车购置费、公务用车运行维护费两项)、公务接待费分项数额，并对增减变化情况进行说明</w:t>
            </w:r>
          </w:p>
        </w:tc>
        <w:tc>
          <w:tcPr>
            <w:tcW w:w="1841" w:type="dxa"/>
            <w:vMerge w:val="restart"/>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《中华人民共和国政府信息公开条例》（国务院令第711号）、《财政部关于推进省以下预决算公开工作的通知》（财预〔2013〕309号）</w:t>
            </w: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预算股及各支出管理股室</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经本级人民代表大会或者本级人民代表大会常务委员会批准后20日内公开</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■政府网站</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0827-</w:t>
            </w:r>
            <w:r>
              <w:rPr>
                <w:rFonts w:ascii="宋体" w:hAnsi="宋体" w:eastAsia="宋体" w:cs="宋体"/>
                <w:kern w:val="0"/>
                <w:sz w:val="20"/>
                <w:szCs w:val="20"/>
              </w:rPr>
              <w:t>5281095</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1655" w:hRule="atLeast"/>
          <w:jc w:val="center"/>
        </w:trPr>
        <w:tc>
          <w:tcPr>
            <w:tcW w:w="166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部门预算（财政局）</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【部门预算】</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文字说明：基本职能及主要工作、部门预算单位构成、收支预算情况、财政拨款收支预算情况、一般公共预算当年拨款情况、一般公共预算基本支出情况、政府性基金预算支出情况</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报表：《部门收支总表》、《部门收入总表》、《部门支出总表》、《财政拨款收支预算总表》、《一般公共预算支出预算表》、《一般公共预算基本支出预算表》、《一般公共预算项目支出预算表》、《政府性基金支出预算表》、《国有资本经营预算支出预算表》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【部门“三公”经费预算】</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文字说明：单位预算安排情况、增减变化及原因、经费用途</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报表：《一般公共预算“三公”经费支出预算表》、《政府性基金“三公”经费支出预算表》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【其他事项】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机关运行经费安排情况、政府采购情况、国有资产占有使用情况、绩效目标设置情况、名词解释</w:t>
            </w:r>
          </w:p>
        </w:tc>
        <w:tc>
          <w:tcPr>
            <w:tcW w:w="1841" w:type="dxa"/>
            <w:vMerge w:val="continue"/>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办公室</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部门预算经本级财政部门批复后20日内公开</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■政府网站</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0827-5281153</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6312" w:hRule="atLeast"/>
          <w:jc w:val="center"/>
        </w:trPr>
        <w:tc>
          <w:tcPr>
            <w:tcW w:w="166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部门决算（财政局）</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【部门决算】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文字说明：基本情况（部门职责和决算单位构成）、收入支出决算总体情况、一般公共预算财政拨款支出决算情况、政府性基金预算财政拨款支出决算情况、国有资本经营预算支出决算情况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报表：《收入支出决算总表》、《收入决算表》、《支出决算表》、《财政拨款收入支出决算总表》、《一般公共预算财政拨款支出决算表》、《一般公共预算财政拨款基本支出决算表》、《一般公共预算项目支出决算表》、《政府性基金预算财政拨款支出决算表》、《国有资本经营预算支出决算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【部门“三公”经费决算】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文字说明：单位范围、支出口径、决算情况、增减变化原因说明、出国（境）团组数及人数、公务用车购置数及保有量、国内公务接待的批次及人数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报表：《一般公共预算“三公”经费财政拨款支出决算表》（包括总额和分项数额）、《政府性基金预算“三公”经费财政拨款支出决算表》                                                                                             【其他事项】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机关运行经费、政府采购信息、国有资产占有使用情况</w:t>
            </w:r>
          </w:p>
        </w:tc>
        <w:tc>
          <w:tcPr>
            <w:tcW w:w="1841" w:type="dxa"/>
            <w:vMerge w:val="continue"/>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办公室</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部门决算经本级财政部门批复后20日内公开</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■政府网站</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0827-5281153</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2879" w:hRule="atLeast"/>
          <w:jc w:val="center"/>
        </w:trPr>
        <w:tc>
          <w:tcPr>
            <w:tcW w:w="1663"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财政专项资金</w:t>
            </w: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财政专项资金</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【项目名称】</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【资金总量】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【资金用途】</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【分配情况】</w:t>
            </w:r>
          </w:p>
        </w:tc>
        <w:tc>
          <w:tcPr>
            <w:tcW w:w="184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w:t>
            </w: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区财政监督局及相关业务股室</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实时公开</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■政府网站</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■信息公告栏</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kern w:val="0"/>
                <w:sz w:val="20"/>
                <w:szCs w:val="20"/>
              </w:rPr>
            </w:pPr>
            <w:r>
              <w:rPr>
                <w:rFonts w:hint="eastAsia" w:ascii="宋体" w:hAnsi="宋体" w:eastAsia="宋体" w:cs="宋体"/>
                <w:kern w:val="0"/>
                <w:sz w:val="20"/>
                <w:szCs w:val="20"/>
              </w:rPr>
              <w:t>□全文发布</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0827-</w:t>
            </w:r>
            <w:r>
              <w:rPr>
                <w:rFonts w:ascii="宋体" w:hAnsi="宋体" w:eastAsia="宋体" w:cs="宋体"/>
                <w:sz w:val="20"/>
                <w:szCs w:val="20"/>
              </w:rPr>
              <w:t>5815303</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2879" w:hRule="atLeast"/>
          <w:jc w:val="center"/>
        </w:trPr>
        <w:tc>
          <w:tcPr>
            <w:tcW w:w="1663"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政府采购</w:t>
            </w: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投诉处理决定</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【相关当事人名称及地址】                  【投诉涉及采购项目名称及采购日期】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【投诉事项】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【处理依据】                               【处理结果】                              【执法机关名称】                          【公告日期】</w:t>
            </w:r>
          </w:p>
        </w:tc>
        <w:tc>
          <w:tcPr>
            <w:tcW w:w="1841"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《中华人民共和国政府信息公开条例》（国务院令第711号）、《中华人民共和国政府采购法》</w:t>
            </w: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政府采购监督管理股</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实时公开</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■政府网站</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kern w:val="0"/>
                <w:sz w:val="20"/>
                <w:szCs w:val="20"/>
              </w:rPr>
            </w:pPr>
            <w:r>
              <w:rPr>
                <w:rFonts w:hint="eastAsia" w:ascii="宋体" w:hAnsi="宋体" w:eastAsia="宋体" w:cs="宋体"/>
                <w:kern w:val="0"/>
                <w:sz w:val="20"/>
                <w:szCs w:val="20"/>
              </w:rPr>
              <w:t>□全文发布</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0827-</w:t>
            </w:r>
            <w:r>
              <w:rPr>
                <w:rFonts w:ascii="宋体" w:hAnsi="宋体" w:eastAsia="宋体" w:cs="宋体"/>
                <w:sz w:val="20"/>
                <w:szCs w:val="20"/>
              </w:rPr>
              <w:t>5282975</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2879" w:hRule="atLeast"/>
          <w:jc w:val="center"/>
        </w:trPr>
        <w:tc>
          <w:tcPr>
            <w:tcW w:w="1663"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财政部门对集中采购机构的考核结果公告</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 xml:space="preserve">【集中采购机构名称】                                             【存在问题】                                </w:t>
            </w:r>
          </w:p>
        </w:tc>
        <w:tc>
          <w:tcPr>
            <w:tcW w:w="1841"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政府采购监督管理股</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实时公开</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■政府网站</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kern w:val="0"/>
                <w:sz w:val="20"/>
                <w:szCs w:val="20"/>
              </w:rPr>
            </w:pPr>
            <w:r>
              <w:rPr>
                <w:rFonts w:hint="eastAsia" w:ascii="宋体" w:hAnsi="宋体" w:eastAsia="宋体" w:cs="宋体"/>
                <w:kern w:val="0"/>
                <w:sz w:val="20"/>
                <w:szCs w:val="20"/>
              </w:rPr>
              <w:t>□全文发布</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0827-</w:t>
            </w:r>
            <w:r>
              <w:rPr>
                <w:rFonts w:ascii="宋体" w:hAnsi="宋体" w:eastAsia="宋体" w:cs="宋体"/>
                <w:sz w:val="20"/>
                <w:szCs w:val="20"/>
              </w:rPr>
              <w:t>5282975</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877" w:hRule="atLeast"/>
          <w:jc w:val="center"/>
        </w:trPr>
        <w:tc>
          <w:tcPr>
            <w:tcW w:w="1663"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73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财政部门对代理机构的检查结果公告</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【代理机构名称】                          【存在问题】</w:t>
            </w:r>
          </w:p>
        </w:tc>
        <w:tc>
          <w:tcPr>
            <w:tcW w:w="1841"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政府采购监督管理股</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实时公开</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■政府网站</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kern w:val="0"/>
                <w:sz w:val="20"/>
                <w:szCs w:val="20"/>
              </w:rPr>
            </w:pPr>
            <w:r>
              <w:rPr>
                <w:rFonts w:hint="eastAsia" w:ascii="宋体" w:hAnsi="宋体" w:eastAsia="宋体" w:cs="宋体"/>
                <w:kern w:val="0"/>
                <w:sz w:val="20"/>
                <w:szCs w:val="20"/>
              </w:rPr>
              <w:t>□全文发布</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0827-</w:t>
            </w:r>
            <w:r>
              <w:rPr>
                <w:rFonts w:ascii="宋体" w:hAnsi="宋体" w:eastAsia="宋体" w:cs="宋体"/>
                <w:sz w:val="20"/>
                <w:szCs w:val="20"/>
              </w:rPr>
              <w:t>5282975</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2487" w:hRule="atLeast"/>
          <w:jc w:val="center"/>
        </w:trPr>
        <w:tc>
          <w:tcPr>
            <w:tcW w:w="16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政府收费基金</w:t>
            </w:r>
          </w:p>
        </w:tc>
        <w:tc>
          <w:tcPr>
            <w:tcW w:w="2733"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四川省行政事业性收费及政府性基金</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【项目名称】</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【设立依据】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【资金管理方式】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【收费标准】</w:t>
            </w:r>
          </w:p>
        </w:tc>
        <w:tc>
          <w:tcPr>
            <w:tcW w:w="184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《中华人民共和国政府信息公开条例》（国务院令第711号）、《财政部关于进一步加强行政事业性收费和政府性基金管理的通知》（财税﹝2015﹞30号）</w:t>
            </w: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综合股</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实时公开</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 xml:space="preserve">■政府网站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■信息公告栏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■政务服务中心（行政审批局）</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0827-</w:t>
            </w:r>
            <w:r>
              <w:rPr>
                <w:rFonts w:ascii="宋体" w:hAnsi="宋体" w:eastAsia="宋体" w:cs="宋体"/>
                <w:sz w:val="20"/>
                <w:szCs w:val="20"/>
              </w:rPr>
              <w:t>5281263</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2985" w:hRule="atLeast"/>
          <w:jc w:val="center"/>
        </w:trPr>
        <w:tc>
          <w:tcPr>
            <w:tcW w:w="16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szCs w:val="21"/>
              </w:rPr>
            </w:pPr>
            <w:r>
              <w:rPr>
                <w:rFonts w:hint="eastAsia" w:ascii="宋体" w:hAnsi="宋体" w:eastAsia="宋体" w:cs="宋体"/>
                <w:kern w:val="0"/>
                <w:sz w:val="20"/>
                <w:szCs w:val="20"/>
              </w:rPr>
              <w:t>公共服务</w:t>
            </w:r>
          </w:p>
        </w:tc>
        <w:tc>
          <w:tcPr>
            <w:tcW w:w="2733"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公共服务</w:t>
            </w:r>
          </w:p>
        </w:tc>
        <w:tc>
          <w:tcPr>
            <w:tcW w:w="228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会计从业人员继续教育培训考核、</w:t>
            </w:r>
            <w:r>
              <w:fldChar w:fldCharType="begin"/>
            </w:r>
            <w:r>
              <w:instrText xml:space="preserve"> HYPERLINK "http://10.15.3.38/PreviewDocument.aspx?id=20180626164155-545657-00-000&amp;chanid=40024&amp;url=http://10.15.3.38/DocumentList.aspx?statusid=0|chanid=40024" \o "点击标题预览信息" </w:instrText>
            </w:r>
            <w:r>
              <w:fldChar w:fldCharType="separate"/>
            </w:r>
            <w:r>
              <w:rPr>
                <w:rFonts w:ascii="宋体" w:hAnsi="宋体" w:eastAsia="宋体" w:cs="宋体"/>
                <w:kern w:val="0"/>
                <w:sz w:val="20"/>
                <w:szCs w:val="20"/>
              </w:rPr>
              <w:t>会计代理记账机构执业资格</w:t>
            </w:r>
            <w:r>
              <w:rPr>
                <w:rFonts w:ascii="宋体" w:hAnsi="宋体" w:eastAsia="宋体" w:cs="宋体"/>
                <w:kern w:val="0"/>
                <w:sz w:val="20"/>
                <w:szCs w:val="20"/>
              </w:rPr>
              <w:fldChar w:fldCharType="end"/>
            </w:r>
            <w:r>
              <w:rPr>
                <w:rFonts w:hint="eastAsia" w:ascii="宋体" w:hAnsi="宋体" w:eastAsia="宋体" w:cs="宋体"/>
                <w:kern w:val="0"/>
                <w:sz w:val="20"/>
                <w:szCs w:val="20"/>
              </w:rPr>
              <w:t>认定、财政惠民政策等公共便民服务，每一项服务事项名称、设立依据、服务对象、行使层级。</w:t>
            </w:r>
          </w:p>
        </w:tc>
        <w:tc>
          <w:tcPr>
            <w:tcW w:w="184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《中华人民共和国会计法》、《四川省公共服务事项目录（2018年版）》</w:t>
            </w:r>
          </w:p>
        </w:tc>
        <w:tc>
          <w:tcPr>
            <w:tcW w:w="14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会计股</w:t>
            </w:r>
          </w:p>
        </w:tc>
        <w:tc>
          <w:tcPr>
            <w:tcW w:w="12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实时公开</w:t>
            </w:r>
          </w:p>
        </w:tc>
        <w:tc>
          <w:tcPr>
            <w:tcW w:w="29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 xml:space="preserve">■政府网站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■政务服务中心（行政审批局）</w:t>
            </w:r>
          </w:p>
        </w:tc>
        <w:tc>
          <w:tcPr>
            <w:tcW w:w="181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2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0827-5281091</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2404" w:hRule="atLeast"/>
          <w:jc w:val="center"/>
        </w:trPr>
        <w:tc>
          <w:tcPr>
            <w:tcW w:w="1663"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其他</w:t>
            </w:r>
          </w:p>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主动</w:t>
            </w:r>
          </w:p>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公开</w:t>
            </w:r>
          </w:p>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事项</w:t>
            </w:r>
          </w:p>
        </w:tc>
        <w:tc>
          <w:tcPr>
            <w:tcW w:w="2733"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政府信息公开年度报告</w:t>
            </w:r>
          </w:p>
        </w:tc>
        <w:tc>
          <w:tcPr>
            <w:tcW w:w="2287"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主动公开政府信息情况，收到和处理政府信息公开申请情况，因政府信息公开工作被申请行政复议、提起行政诉讼情况，政府信息公开工作存在的主要问题及改进情况。</w:t>
            </w:r>
          </w:p>
        </w:tc>
        <w:tc>
          <w:tcPr>
            <w:tcW w:w="1841" w:type="dxa"/>
            <w:vMerge w:val="restart"/>
            <w:tcBorders>
              <w:top w:val="single" w:color="auto" w:sz="4" w:space="0"/>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《中华人民共和国政府信息公开条例》（国务院令第711号）</w:t>
            </w:r>
          </w:p>
        </w:tc>
        <w:tc>
          <w:tcPr>
            <w:tcW w:w="1476" w:type="dxa"/>
            <w:vMerge w:val="restart"/>
            <w:tcBorders>
              <w:top w:val="single" w:color="auto" w:sz="4" w:space="0"/>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cs="仿宋_GB2312" w:asciiTheme="minorEastAsia" w:hAnsiTheme="minorEastAsia"/>
                <w:color w:val="000000"/>
                <w:kern w:val="0"/>
                <w:szCs w:val="21"/>
                <w:lang w:bidi="ar"/>
              </w:rPr>
            </w:pPr>
            <w:r>
              <w:rPr>
                <w:rFonts w:hint="eastAsia" w:cs="仿宋_GB2312" w:asciiTheme="minorEastAsia" w:hAnsiTheme="minorEastAsia"/>
                <w:color w:val="000000"/>
                <w:kern w:val="0"/>
                <w:szCs w:val="21"/>
                <w:lang w:bidi="ar"/>
              </w:rPr>
              <w:t>办公室</w:t>
            </w:r>
          </w:p>
        </w:tc>
        <w:tc>
          <w:tcPr>
            <w:tcW w:w="1276"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每年1月31日前</w:t>
            </w:r>
          </w:p>
        </w:tc>
        <w:tc>
          <w:tcPr>
            <w:tcW w:w="2977" w:type="dxa"/>
            <w:vMerge w:val="restart"/>
            <w:tcBorders>
              <w:top w:val="single" w:color="auto" w:sz="4" w:space="0"/>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■政府网站</w:t>
            </w:r>
          </w:p>
        </w:tc>
        <w:tc>
          <w:tcPr>
            <w:tcW w:w="1815" w:type="dxa"/>
            <w:vMerge w:val="restart"/>
            <w:tcBorders>
              <w:top w:val="single" w:color="auto" w:sz="4" w:space="0"/>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29" w:type="dxa"/>
            <w:vMerge w:val="restart"/>
            <w:tcBorders>
              <w:top w:val="single" w:color="auto" w:sz="4" w:space="0"/>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875" w:type="dxa"/>
            <w:vMerge w:val="restart"/>
            <w:tcBorders>
              <w:top w:val="single" w:color="auto" w:sz="4" w:space="0"/>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0827-5281153</w:t>
            </w: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1659" w:hRule="atLeast"/>
          <w:jc w:val="center"/>
        </w:trPr>
        <w:tc>
          <w:tcPr>
            <w:tcW w:w="1663"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ascii="仿宋_GB2312" w:hAnsi="仿宋_GB2312" w:eastAsia="仿宋_GB2312" w:cs="仿宋_GB2312"/>
                <w:szCs w:val="21"/>
              </w:rPr>
            </w:pPr>
          </w:p>
        </w:tc>
        <w:tc>
          <w:tcPr>
            <w:tcW w:w="2733"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政府信息公开指南</w:t>
            </w:r>
          </w:p>
        </w:tc>
        <w:tc>
          <w:tcPr>
            <w:tcW w:w="2287"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结合本单位工作实际，公开政府信息公开范围、公开方式、公开时限、机构名称、联系方式、监督方式。</w:t>
            </w:r>
          </w:p>
        </w:tc>
        <w:tc>
          <w:tcPr>
            <w:tcW w:w="1841" w:type="dxa"/>
            <w:vMerge w:val="continue"/>
            <w:tcBorders>
              <w:left w:val="nil"/>
              <w:right w:val="single" w:color="auto" w:sz="4" w:space="0"/>
            </w:tcBorders>
            <w:shd w:val="clear" w:color="auto" w:fill="auto"/>
            <w:tcMar>
              <w:top w:w="10" w:type="dxa"/>
              <w:left w:w="10" w:type="dxa"/>
              <w:right w:w="10" w:type="dxa"/>
            </w:tcMar>
            <w:vAlign w:val="center"/>
          </w:tcPr>
          <w:p>
            <w:pPr>
              <w:jc w:val="center"/>
              <w:rPr>
                <w:rFonts w:ascii="仿宋_GB2312" w:hAnsi="仿宋_GB2312" w:eastAsia="仿宋_GB2312" w:cs="仿宋_GB2312"/>
                <w:color w:val="000000"/>
                <w:kern w:val="0"/>
                <w:szCs w:val="21"/>
                <w:lang w:bidi="ar"/>
              </w:rPr>
            </w:pPr>
          </w:p>
        </w:tc>
        <w:tc>
          <w:tcPr>
            <w:tcW w:w="1476"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276" w:type="dxa"/>
            <w:vMerge w:val="restart"/>
            <w:tcBorders>
              <w:top w:val="single" w:color="auto" w:sz="4" w:space="0"/>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编制或调整后5个工作日内公开</w:t>
            </w:r>
          </w:p>
        </w:tc>
        <w:tc>
          <w:tcPr>
            <w:tcW w:w="2977"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p>
        </w:tc>
        <w:tc>
          <w:tcPr>
            <w:tcW w:w="1815" w:type="dxa"/>
            <w:vMerge w:val="continue"/>
            <w:tcBorders>
              <w:left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p>
        </w:tc>
        <w:tc>
          <w:tcPr>
            <w:tcW w:w="1129"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p>
        </w:tc>
        <w:tc>
          <w:tcPr>
            <w:tcW w:w="1875" w:type="dxa"/>
            <w:vMerge w:val="continue"/>
            <w:tcBorders>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r>
        <w:tblPrEx>
          <w:tblCellMar>
            <w:top w:w="0" w:type="dxa"/>
            <w:left w:w="0" w:type="dxa"/>
            <w:bottom w:w="0" w:type="dxa"/>
            <w:right w:w="0" w:type="dxa"/>
          </w:tblCellMar>
        </w:tblPrEx>
        <w:trPr>
          <w:trHeight w:val="1548" w:hRule="atLeast"/>
          <w:jc w:val="center"/>
        </w:trPr>
        <w:tc>
          <w:tcPr>
            <w:tcW w:w="1663"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仿宋_GB2312" w:hAnsi="仿宋_GB2312" w:eastAsia="仿宋_GB2312" w:cs="仿宋_GB2312"/>
                <w:szCs w:val="21"/>
              </w:rPr>
            </w:pPr>
          </w:p>
        </w:tc>
        <w:tc>
          <w:tcPr>
            <w:tcW w:w="2733"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依申请公开指引</w:t>
            </w:r>
          </w:p>
        </w:tc>
        <w:tc>
          <w:tcPr>
            <w:tcW w:w="2287"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结合本单位工作实际，公开申请方式、《申请表》填写要求、申请办理程序、受理机构、收费标准。</w:t>
            </w:r>
          </w:p>
        </w:tc>
        <w:tc>
          <w:tcPr>
            <w:tcW w:w="1841"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jc w:val="center"/>
              <w:rPr>
                <w:rFonts w:ascii="仿宋_GB2312" w:hAnsi="仿宋_GB2312" w:eastAsia="仿宋_GB2312" w:cs="仿宋_GB2312"/>
                <w:color w:val="000000"/>
                <w:kern w:val="0"/>
                <w:szCs w:val="21"/>
                <w:lang w:bidi="ar"/>
              </w:rPr>
            </w:pPr>
          </w:p>
        </w:tc>
        <w:tc>
          <w:tcPr>
            <w:tcW w:w="1476"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276"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p>
        </w:tc>
        <w:tc>
          <w:tcPr>
            <w:tcW w:w="2977"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p>
        </w:tc>
        <w:tc>
          <w:tcPr>
            <w:tcW w:w="1815"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p>
        </w:tc>
        <w:tc>
          <w:tcPr>
            <w:tcW w:w="1129"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p>
        </w:tc>
        <w:tc>
          <w:tcPr>
            <w:tcW w:w="1875"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p>
        </w:tc>
        <w:tc>
          <w:tcPr>
            <w:tcW w:w="1392" w:type="dxa"/>
            <w:gridSpan w:val="2"/>
            <w:tcBorders>
              <w:top w:val="nil"/>
              <w:left w:val="nil"/>
              <w:bottom w:val="nil"/>
              <w:right w:val="nil"/>
            </w:tcBorders>
            <w:shd w:val="clear" w:color="auto" w:fill="auto"/>
            <w:noWrap/>
            <w:tcMar>
              <w:top w:w="10" w:type="dxa"/>
              <w:left w:w="10" w:type="dxa"/>
              <w:right w:w="10" w:type="dxa"/>
            </w:tcMar>
            <w:vAlign w:val="bottom"/>
          </w:tcPr>
          <w:p>
            <w:pPr>
              <w:rPr>
                <w:rFonts w:ascii="宋体" w:hAnsi="宋体" w:eastAsia="宋体" w:cs="宋体"/>
                <w:sz w:val="20"/>
                <w:szCs w:val="20"/>
              </w:rPr>
            </w:pPr>
          </w:p>
        </w:tc>
      </w:tr>
    </w:tbl>
    <w:p/>
    <w:sectPr>
      <w:headerReference r:id="rId3" w:type="default"/>
      <w:footerReference r:id="rId4" w:type="default"/>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bookmarkStart w:id="0" w:name="_GoBack"/>
    <w:r>
      <w:rPr>
        <w:rFonts w:hint="eastAsia" w:ascii="黑体" w:hAnsi="宋体" w:eastAsia="黑体" w:cs="黑体"/>
        <w:b/>
        <w:kern w:val="0"/>
        <w:sz w:val="32"/>
        <w:szCs w:val="32"/>
        <w:lang w:val="en-US" w:eastAsia="zh-CN"/>
      </w:rPr>
      <w:t>巴中市</w:t>
    </w:r>
    <w:r>
      <w:rPr>
        <w:rFonts w:hint="eastAsia" w:ascii="黑体" w:hAnsi="宋体" w:eastAsia="黑体" w:cs="黑体"/>
        <w:b/>
        <w:kern w:val="0"/>
        <w:sz w:val="32"/>
        <w:szCs w:val="32"/>
      </w:rPr>
      <w:t>巴州区财政局政府信息主动公开基本目录</w:t>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A33B2"/>
    <w:rsid w:val="00005BE4"/>
    <w:rsid w:val="00033087"/>
    <w:rsid w:val="00034ACE"/>
    <w:rsid w:val="00040CC8"/>
    <w:rsid w:val="0005258C"/>
    <w:rsid w:val="000563BB"/>
    <w:rsid w:val="000624D3"/>
    <w:rsid w:val="00096243"/>
    <w:rsid w:val="00097065"/>
    <w:rsid w:val="000B3DC0"/>
    <w:rsid w:val="000C34C6"/>
    <w:rsid w:val="000D52A5"/>
    <w:rsid w:val="000D5CA2"/>
    <w:rsid w:val="000E0318"/>
    <w:rsid w:val="000F3201"/>
    <w:rsid w:val="001166DB"/>
    <w:rsid w:val="0013236C"/>
    <w:rsid w:val="00132592"/>
    <w:rsid w:val="00155A33"/>
    <w:rsid w:val="0018211A"/>
    <w:rsid w:val="001A389D"/>
    <w:rsid w:val="001C725F"/>
    <w:rsid w:val="001F00B8"/>
    <w:rsid w:val="002009B8"/>
    <w:rsid w:val="00212148"/>
    <w:rsid w:val="002126FD"/>
    <w:rsid w:val="00234264"/>
    <w:rsid w:val="00235B50"/>
    <w:rsid w:val="00242739"/>
    <w:rsid w:val="00251B39"/>
    <w:rsid w:val="002530CB"/>
    <w:rsid w:val="00292890"/>
    <w:rsid w:val="0029716E"/>
    <w:rsid w:val="002A64B0"/>
    <w:rsid w:val="002A6CC6"/>
    <w:rsid w:val="002B02D2"/>
    <w:rsid w:val="002B5683"/>
    <w:rsid w:val="002B5DDA"/>
    <w:rsid w:val="002C381B"/>
    <w:rsid w:val="002E010A"/>
    <w:rsid w:val="002E33DC"/>
    <w:rsid w:val="002E7FE6"/>
    <w:rsid w:val="0034590B"/>
    <w:rsid w:val="00352229"/>
    <w:rsid w:val="00352AE5"/>
    <w:rsid w:val="00360793"/>
    <w:rsid w:val="00380971"/>
    <w:rsid w:val="00385601"/>
    <w:rsid w:val="003A32EA"/>
    <w:rsid w:val="003A78C7"/>
    <w:rsid w:val="003D4A7F"/>
    <w:rsid w:val="003E40B2"/>
    <w:rsid w:val="003E5FAD"/>
    <w:rsid w:val="003E6BF2"/>
    <w:rsid w:val="003F26DE"/>
    <w:rsid w:val="003F4599"/>
    <w:rsid w:val="00411C9E"/>
    <w:rsid w:val="004169EB"/>
    <w:rsid w:val="004311BA"/>
    <w:rsid w:val="00440431"/>
    <w:rsid w:val="00443539"/>
    <w:rsid w:val="0045153B"/>
    <w:rsid w:val="00465672"/>
    <w:rsid w:val="004656D6"/>
    <w:rsid w:val="00467F8E"/>
    <w:rsid w:val="004700AF"/>
    <w:rsid w:val="004729D1"/>
    <w:rsid w:val="00481190"/>
    <w:rsid w:val="0048470B"/>
    <w:rsid w:val="004A06E7"/>
    <w:rsid w:val="004B30DB"/>
    <w:rsid w:val="004B5CC3"/>
    <w:rsid w:val="004C05E2"/>
    <w:rsid w:val="004D11D1"/>
    <w:rsid w:val="00500AB2"/>
    <w:rsid w:val="00520B06"/>
    <w:rsid w:val="0052486C"/>
    <w:rsid w:val="005414A2"/>
    <w:rsid w:val="00550468"/>
    <w:rsid w:val="00554CB1"/>
    <w:rsid w:val="00566078"/>
    <w:rsid w:val="00573A52"/>
    <w:rsid w:val="00577E73"/>
    <w:rsid w:val="00585099"/>
    <w:rsid w:val="00590212"/>
    <w:rsid w:val="005938E7"/>
    <w:rsid w:val="00594FF1"/>
    <w:rsid w:val="005A34C4"/>
    <w:rsid w:val="005A710C"/>
    <w:rsid w:val="005C112B"/>
    <w:rsid w:val="005C58DF"/>
    <w:rsid w:val="005C6DAD"/>
    <w:rsid w:val="005D0455"/>
    <w:rsid w:val="005D0DF9"/>
    <w:rsid w:val="006110DD"/>
    <w:rsid w:val="0062546F"/>
    <w:rsid w:val="00627300"/>
    <w:rsid w:val="00632F7D"/>
    <w:rsid w:val="006340BD"/>
    <w:rsid w:val="0064196D"/>
    <w:rsid w:val="00644A97"/>
    <w:rsid w:val="0066143C"/>
    <w:rsid w:val="006665C1"/>
    <w:rsid w:val="00666DC6"/>
    <w:rsid w:val="00684575"/>
    <w:rsid w:val="00685FE8"/>
    <w:rsid w:val="00690B9F"/>
    <w:rsid w:val="00693E9F"/>
    <w:rsid w:val="006A194B"/>
    <w:rsid w:val="006A6FF8"/>
    <w:rsid w:val="006A77D5"/>
    <w:rsid w:val="006C2905"/>
    <w:rsid w:val="006D7868"/>
    <w:rsid w:val="006F7770"/>
    <w:rsid w:val="00720629"/>
    <w:rsid w:val="00737CB5"/>
    <w:rsid w:val="007531F9"/>
    <w:rsid w:val="00757522"/>
    <w:rsid w:val="007738F6"/>
    <w:rsid w:val="00796B51"/>
    <w:rsid w:val="007B1C6D"/>
    <w:rsid w:val="007B5740"/>
    <w:rsid w:val="007D1B20"/>
    <w:rsid w:val="007D332E"/>
    <w:rsid w:val="007E048C"/>
    <w:rsid w:val="00820FB7"/>
    <w:rsid w:val="0083130A"/>
    <w:rsid w:val="00836D99"/>
    <w:rsid w:val="00855DB1"/>
    <w:rsid w:val="00872B84"/>
    <w:rsid w:val="00886C4E"/>
    <w:rsid w:val="00895005"/>
    <w:rsid w:val="008A0D76"/>
    <w:rsid w:val="008A7068"/>
    <w:rsid w:val="008D33A4"/>
    <w:rsid w:val="008D49D8"/>
    <w:rsid w:val="008F2D96"/>
    <w:rsid w:val="008F35D5"/>
    <w:rsid w:val="008F7A63"/>
    <w:rsid w:val="0090153D"/>
    <w:rsid w:val="00902015"/>
    <w:rsid w:val="0091342C"/>
    <w:rsid w:val="009359BA"/>
    <w:rsid w:val="0095042A"/>
    <w:rsid w:val="00975FBF"/>
    <w:rsid w:val="0097704D"/>
    <w:rsid w:val="00991B27"/>
    <w:rsid w:val="009A06EA"/>
    <w:rsid w:val="009D07CD"/>
    <w:rsid w:val="009D7F89"/>
    <w:rsid w:val="009E04EA"/>
    <w:rsid w:val="009E26E1"/>
    <w:rsid w:val="009E56DD"/>
    <w:rsid w:val="009F0B4E"/>
    <w:rsid w:val="00A009D3"/>
    <w:rsid w:val="00A07421"/>
    <w:rsid w:val="00A346FC"/>
    <w:rsid w:val="00A61949"/>
    <w:rsid w:val="00A65600"/>
    <w:rsid w:val="00A74A3E"/>
    <w:rsid w:val="00AA4CCF"/>
    <w:rsid w:val="00AC3D21"/>
    <w:rsid w:val="00AD17DA"/>
    <w:rsid w:val="00AE13CE"/>
    <w:rsid w:val="00AE484F"/>
    <w:rsid w:val="00AF5B16"/>
    <w:rsid w:val="00B26C66"/>
    <w:rsid w:val="00B35AB1"/>
    <w:rsid w:val="00B36D38"/>
    <w:rsid w:val="00B92350"/>
    <w:rsid w:val="00B946E1"/>
    <w:rsid w:val="00B95C51"/>
    <w:rsid w:val="00BA6277"/>
    <w:rsid w:val="00BB1CC0"/>
    <w:rsid w:val="00BC402A"/>
    <w:rsid w:val="00BC744B"/>
    <w:rsid w:val="00C01440"/>
    <w:rsid w:val="00C10BD8"/>
    <w:rsid w:val="00C12F22"/>
    <w:rsid w:val="00C35E8A"/>
    <w:rsid w:val="00C371E2"/>
    <w:rsid w:val="00C51872"/>
    <w:rsid w:val="00C52AE1"/>
    <w:rsid w:val="00C55147"/>
    <w:rsid w:val="00C609F0"/>
    <w:rsid w:val="00C70495"/>
    <w:rsid w:val="00C75CED"/>
    <w:rsid w:val="00C775FA"/>
    <w:rsid w:val="00C77E82"/>
    <w:rsid w:val="00CA0282"/>
    <w:rsid w:val="00CA0BED"/>
    <w:rsid w:val="00CA6983"/>
    <w:rsid w:val="00CD38DF"/>
    <w:rsid w:val="00CD39DD"/>
    <w:rsid w:val="00CD722E"/>
    <w:rsid w:val="00CD7734"/>
    <w:rsid w:val="00CD778F"/>
    <w:rsid w:val="00CE0A48"/>
    <w:rsid w:val="00CE529B"/>
    <w:rsid w:val="00CE6416"/>
    <w:rsid w:val="00D0498F"/>
    <w:rsid w:val="00D07885"/>
    <w:rsid w:val="00D37BBE"/>
    <w:rsid w:val="00D41B35"/>
    <w:rsid w:val="00D6374A"/>
    <w:rsid w:val="00D76462"/>
    <w:rsid w:val="00D81148"/>
    <w:rsid w:val="00DA281C"/>
    <w:rsid w:val="00DA6E37"/>
    <w:rsid w:val="00DD5B24"/>
    <w:rsid w:val="00DE031C"/>
    <w:rsid w:val="00DE4663"/>
    <w:rsid w:val="00DF38DC"/>
    <w:rsid w:val="00DF45BE"/>
    <w:rsid w:val="00E007E1"/>
    <w:rsid w:val="00E21F8A"/>
    <w:rsid w:val="00E25C53"/>
    <w:rsid w:val="00E348D4"/>
    <w:rsid w:val="00E42A75"/>
    <w:rsid w:val="00E65E95"/>
    <w:rsid w:val="00E6633B"/>
    <w:rsid w:val="00E732FB"/>
    <w:rsid w:val="00E80D2F"/>
    <w:rsid w:val="00EA6052"/>
    <w:rsid w:val="00EA71C1"/>
    <w:rsid w:val="00EA747F"/>
    <w:rsid w:val="00EC63C0"/>
    <w:rsid w:val="00EF28CD"/>
    <w:rsid w:val="00F004F0"/>
    <w:rsid w:val="00F03F06"/>
    <w:rsid w:val="00F10E78"/>
    <w:rsid w:val="00F1154C"/>
    <w:rsid w:val="00F17585"/>
    <w:rsid w:val="00F32599"/>
    <w:rsid w:val="00F3326B"/>
    <w:rsid w:val="00F33CEE"/>
    <w:rsid w:val="00F4215A"/>
    <w:rsid w:val="00F44375"/>
    <w:rsid w:val="00F64BA2"/>
    <w:rsid w:val="00F91648"/>
    <w:rsid w:val="00F933A2"/>
    <w:rsid w:val="00FA1630"/>
    <w:rsid w:val="00FB7E27"/>
    <w:rsid w:val="00FD0254"/>
    <w:rsid w:val="00FD1B17"/>
    <w:rsid w:val="00FF0E87"/>
    <w:rsid w:val="12CA33B2"/>
    <w:rsid w:val="14986AB3"/>
    <w:rsid w:val="3E880990"/>
    <w:rsid w:val="6AD32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00"/>
      <w:u w:val="none"/>
    </w:rPr>
  </w:style>
  <w:style w:type="table" w:customStyle="1" w:styleId="7">
    <w:name w:val="常规 71"/>
    <w:basedOn w:val="4"/>
    <w:uiPriority w:val="0"/>
    <w:pPr>
      <w:textAlignment w:val="center"/>
    </w:pPr>
    <w:rPr>
      <w:rFonts w:ascii="等线" w:hAnsi="等线" w:eastAsia="等线" w:cs="等线"/>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8">
    <w:name w:val="常规 3 21"/>
    <w:basedOn w:val="4"/>
    <w:uiPriority w:val="0"/>
    <w:pPr>
      <w:textAlignment w:val="center"/>
    </w:pPr>
    <w:rPr>
      <w:rFonts w:hint="eastAsia" w:ascii="等线" w:hAnsi="等线" w:eastAsia="等线" w:cs="等线"/>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9">
    <w:name w:val="常规 21"/>
    <w:basedOn w:val="4"/>
    <w:uiPriority w:val="0"/>
    <w:pPr>
      <w:textAlignment w:val="center"/>
    </w:pPr>
    <w:rPr>
      <w:rFonts w:hint="eastAsia" w:ascii="宋体" w:hAnsi="宋体" w:cs="宋体"/>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0">
    <w:name w:val="常规 2 2 51"/>
    <w:basedOn w:val="4"/>
    <w:uiPriority w:val="0"/>
    <w:pPr>
      <w:textAlignment w:val="center"/>
    </w:pPr>
    <w:rPr>
      <w:rFonts w:hint="eastAsia" w:ascii="宋体" w:hAnsi="宋体" w:cs="宋体"/>
      <w:sz w:val="24"/>
      <w:szCs w:val="24"/>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1">
    <w:name w:val="常规 2 2 3 31"/>
    <w:basedOn w:val="4"/>
    <w:uiPriority w:val="0"/>
    <w:pPr>
      <w:textAlignment w:val="center"/>
    </w:pPr>
    <w:rPr>
      <w:rFonts w:hint="eastAsia" w:ascii="宋体" w:hAnsi="宋体" w:cs="宋体"/>
      <w:sz w:val="24"/>
      <w:szCs w:val="24"/>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2">
    <w:name w:val="常规 51"/>
    <w:basedOn w:val="4"/>
    <w:uiPriority w:val="0"/>
    <w:pPr>
      <w:textAlignment w:val="bottom"/>
    </w:pPr>
    <w:rPr>
      <w:rFonts w:hint="eastAsia" w:ascii="宋体" w:hAnsi="宋体" w:cs="宋体"/>
      <w:sz w:val="24"/>
      <w:szCs w:val="24"/>
    </w:rPr>
    <w:tblPr>
      <w:tblCellMar>
        <w:top w:w="0" w:type="dxa"/>
        <w:left w:w="108" w:type="dxa"/>
        <w:bottom w:w="0" w:type="dxa"/>
        <w:right w:w="108" w:type="dxa"/>
      </w:tblCellMar>
    </w:tblPr>
    <w:tcPr>
      <w:tcBorders>
        <w:top w:val="nil"/>
        <w:left w:val="nil"/>
        <w:bottom w:val="nil"/>
        <w:right w:val="nil"/>
      </w:tcBorders>
      <w:noWrap/>
      <w:vAlign w:val="bottom"/>
    </w:tcPr>
  </w:style>
  <w:style w:type="table" w:customStyle="1" w:styleId="13">
    <w:name w:val="常规1"/>
    <w:basedOn w:val="4"/>
    <w:uiPriority w:val="0"/>
    <w:pPr>
      <w:textAlignment w:val="center"/>
    </w:pPr>
    <w:rPr>
      <w:rFonts w:hint="eastAsia" w:ascii="宋体" w:hAnsi="宋体" w:cs="宋体"/>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4">
    <w:name w:val="常规 31"/>
    <w:basedOn w:val="4"/>
    <w:uiPriority w:val="0"/>
    <w:pPr>
      <w:textAlignment w:val="center"/>
    </w:pPr>
    <w:rPr>
      <w:rFonts w:hint="eastAsia" w:ascii="等线" w:hAnsi="等线" w:eastAsia="等线" w:cs="等线"/>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5">
    <w:name w:val="常规 41"/>
    <w:basedOn w:val="4"/>
    <w:uiPriority w:val="0"/>
    <w:pPr>
      <w:textAlignment w:val="center"/>
    </w:pPr>
    <w:rPr>
      <w:rFonts w:hint="eastAsia" w:ascii="宋体" w:hAnsi="宋体" w:cs="宋体"/>
      <w:sz w:val="24"/>
      <w:szCs w:val="24"/>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6">
    <w:name w:val="常规 81"/>
    <w:basedOn w:val="4"/>
    <w:uiPriority w:val="0"/>
    <w:pPr>
      <w:textAlignment w:val="center"/>
    </w:pPr>
    <w:rPr>
      <w:rFonts w:hint="eastAsia" w:ascii="等线" w:hAnsi="等线" w:eastAsia="等线" w:cs="等线"/>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DC3C4C-CC7F-452B-B039-74FD35FF8C1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1544</Words>
  <Characters>8807</Characters>
  <Lines>73</Lines>
  <Paragraphs>20</Paragraphs>
  <TotalTime>355</TotalTime>
  <ScaleCrop>false</ScaleCrop>
  <LinksUpToDate>false</LinksUpToDate>
  <CharactersWithSpaces>10331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2019-07-02T04:46:00Z</dcterms:created>
  <dc:creator>微生</dc:creator>
  <cp:lastModifiedBy>严华</cp:lastModifiedBy>
  <dcterms:modified xsi:type="dcterms:W3CDTF">2019-11-18T02:43:12Z</dcterms:modified>
  <cp:revision>256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